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07C" w:rsidRPr="003E507C" w:rsidRDefault="003E507C" w:rsidP="003E507C">
      <w:pPr>
        <w:pStyle w:val="NormalWeb"/>
        <w:spacing w:before="0" w:beforeAutospacing="0" w:after="0" w:afterAutospacing="0" w:line="480" w:lineRule="auto"/>
        <w:ind w:firstLine="720"/>
        <w:rPr>
          <w:color w:val="0E101A"/>
        </w:rPr>
      </w:pPr>
    </w:p>
    <w:p w:rsidR="003E507C" w:rsidRPr="003E507C" w:rsidRDefault="003E507C" w:rsidP="003E507C">
      <w:pPr>
        <w:pStyle w:val="NormalWeb"/>
        <w:spacing w:before="0" w:beforeAutospacing="0" w:after="0" w:afterAutospacing="0" w:line="480" w:lineRule="auto"/>
        <w:ind w:firstLine="720"/>
        <w:rPr>
          <w:color w:val="0E101A"/>
        </w:rPr>
      </w:pPr>
    </w:p>
    <w:p w:rsidR="003E507C" w:rsidRPr="003E507C" w:rsidRDefault="003E507C" w:rsidP="003E507C">
      <w:pPr>
        <w:pStyle w:val="NormalWeb"/>
        <w:spacing w:before="0" w:beforeAutospacing="0" w:after="0" w:afterAutospacing="0" w:line="480" w:lineRule="auto"/>
        <w:ind w:firstLine="720"/>
        <w:rPr>
          <w:color w:val="0E101A"/>
        </w:rPr>
      </w:pPr>
    </w:p>
    <w:p w:rsidR="003E507C" w:rsidRPr="003E507C" w:rsidRDefault="003E507C" w:rsidP="003E507C">
      <w:pPr>
        <w:pStyle w:val="NormalWeb"/>
        <w:spacing w:before="0" w:beforeAutospacing="0" w:after="0" w:afterAutospacing="0" w:line="480" w:lineRule="auto"/>
        <w:ind w:firstLine="720"/>
        <w:rPr>
          <w:color w:val="0E101A"/>
        </w:rPr>
      </w:pPr>
    </w:p>
    <w:p w:rsidR="003E507C" w:rsidRPr="003E507C" w:rsidRDefault="003E507C" w:rsidP="003E507C">
      <w:pPr>
        <w:pStyle w:val="NormalWeb"/>
        <w:spacing w:before="0" w:beforeAutospacing="0" w:after="0" w:afterAutospacing="0" w:line="480" w:lineRule="auto"/>
        <w:ind w:firstLine="720"/>
        <w:rPr>
          <w:color w:val="0E101A"/>
        </w:rPr>
      </w:pPr>
    </w:p>
    <w:p w:rsidR="003E507C" w:rsidRPr="003E507C" w:rsidRDefault="003E507C" w:rsidP="003E507C">
      <w:pPr>
        <w:pStyle w:val="NormalWeb"/>
        <w:spacing w:before="0" w:beforeAutospacing="0" w:after="0" w:afterAutospacing="0" w:line="480" w:lineRule="auto"/>
        <w:ind w:firstLine="720"/>
        <w:rPr>
          <w:color w:val="0E101A"/>
        </w:rPr>
      </w:pPr>
    </w:p>
    <w:p w:rsidR="003E507C" w:rsidRPr="003E507C" w:rsidRDefault="003E507C" w:rsidP="003E507C">
      <w:pPr>
        <w:pStyle w:val="NormalWeb"/>
        <w:spacing w:before="0" w:beforeAutospacing="0" w:after="0" w:afterAutospacing="0" w:line="480" w:lineRule="auto"/>
        <w:ind w:firstLine="720"/>
        <w:rPr>
          <w:color w:val="0E101A"/>
        </w:rPr>
      </w:pPr>
    </w:p>
    <w:p w:rsidR="003E507C" w:rsidRPr="003E507C" w:rsidRDefault="003E507C" w:rsidP="003E507C">
      <w:pPr>
        <w:pStyle w:val="NormalWeb"/>
        <w:spacing w:before="0" w:beforeAutospacing="0" w:after="0" w:afterAutospacing="0" w:line="480" w:lineRule="auto"/>
        <w:ind w:firstLine="720"/>
        <w:rPr>
          <w:color w:val="0E101A"/>
        </w:rPr>
      </w:pPr>
    </w:p>
    <w:p w:rsidR="003E507C" w:rsidRPr="003E507C" w:rsidRDefault="003E507C" w:rsidP="003E507C">
      <w:pPr>
        <w:pStyle w:val="NormalWeb"/>
        <w:spacing w:before="0" w:beforeAutospacing="0" w:after="0" w:afterAutospacing="0" w:line="480" w:lineRule="auto"/>
        <w:ind w:firstLine="720"/>
        <w:rPr>
          <w:color w:val="0E101A"/>
        </w:rPr>
      </w:pPr>
    </w:p>
    <w:p w:rsidR="003E507C" w:rsidRPr="003E507C" w:rsidRDefault="003E507C" w:rsidP="003E507C">
      <w:pPr>
        <w:pStyle w:val="NormalWeb"/>
        <w:spacing w:before="0" w:beforeAutospacing="0" w:after="0" w:afterAutospacing="0" w:line="480" w:lineRule="auto"/>
        <w:ind w:firstLine="720"/>
        <w:rPr>
          <w:color w:val="0E101A"/>
        </w:rPr>
      </w:pPr>
    </w:p>
    <w:p w:rsidR="003E507C" w:rsidRPr="003E507C" w:rsidRDefault="003E507C" w:rsidP="003E507C">
      <w:pPr>
        <w:pStyle w:val="NormalWeb"/>
        <w:spacing w:before="0" w:beforeAutospacing="0" w:after="0" w:afterAutospacing="0" w:line="480" w:lineRule="auto"/>
        <w:ind w:firstLine="720"/>
        <w:rPr>
          <w:color w:val="0E101A"/>
        </w:rPr>
      </w:pPr>
    </w:p>
    <w:p w:rsidR="003E507C" w:rsidRPr="003E507C" w:rsidRDefault="003E507C" w:rsidP="003E507C">
      <w:pPr>
        <w:pStyle w:val="NormalWeb"/>
        <w:spacing w:before="0" w:beforeAutospacing="0" w:after="0" w:afterAutospacing="0" w:line="480" w:lineRule="auto"/>
        <w:rPr>
          <w:color w:val="0E101A"/>
        </w:rPr>
      </w:pPr>
    </w:p>
    <w:p w:rsidR="003E507C" w:rsidRPr="003E507C" w:rsidRDefault="003E507C" w:rsidP="003E507C">
      <w:pPr>
        <w:pStyle w:val="NormalWeb"/>
        <w:spacing w:before="0" w:beforeAutospacing="0" w:after="0" w:afterAutospacing="0" w:line="480" w:lineRule="auto"/>
        <w:rPr>
          <w:color w:val="0E101A"/>
        </w:rPr>
      </w:pPr>
    </w:p>
    <w:p w:rsidR="003E507C" w:rsidRPr="003E507C" w:rsidRDefault="003E507C" w:rsidP="003E507C">
      <w:pPr>
        <w:pStyle w:val="NormalWeb"/>
        <w:spacing w:before="0" w:beforeAutospacing="0" w:after="0" w:afterAutospacing="0" w:line="480" w:lineRule="auto"/>
        <w:rPr>
          <w:color w:val="0E101A"/>
        </w:rPr>
      </w:pPr>
    </w:p>
    <w:p w:rsidR="00F11576" w:rsidRPr="003E507C" w:rsidRDefault="00F11576" w:rsidP="003E507C">
      <w:pPr>
        <w:pStyle w:val="NormalWeb"/>
        <w:spacing w:before="0" w:beforeAutospacing="0" w:after="0" w:afterAutospacing="0" w:line="480" w:lineRule="auto"/>
        <w:jc w:val="center"/>
        <w:rPr>
          <w:color w:val="0E101A"/>
        </w:rPr>
      </w:pPr>
      <w:r w:rsidRPr="003E507C">
        <w:rPr>
          <w:color w:val="0E101A"/>
        </w:rPr>
        <w:t>Discussions on Psychology</w:t>
      </w:r>
    </w:p>
    <w:p w:rsidR="003E507C" w:rsidRPr="003E507C" w:rsidRDefault="003E507C" w:rsidP="003E507C">
      <w:pPr>
        <w:pStyle w:val="NormalWeb"/>
        <w:spacing w:before="0" w:beforeAutospacing="0" w:after="0" w:afterAutospacing="0" w:line="480" w:lineRule="auto"/>
        <w:jc w:val="center"/>
        <w:rPr>
          <w:color w:val="0E101A"/>
        </w:rPr>
      </w:pPr>
      <w:r w:rsidRPr="003E507C">
        <w:rPr>
          <w:color w:val="0E101A"/>
        </w:rPr>
        <w:t>Name</w:t>
      </w:r>
    </w:p>
    <w:p w:rsidR="003E507C" w:rsidRPr="003E507C" w:rsidRDefault="003E507C" w:rsidP="003E507C">
      <w:pPr>
        <w:pStyle w:val="NormalWeb"/>
        <w:spacing w:before="0" w:beforeAutospacing="0" w:after="0" w:afterAutospacing="0" w:line="480" w:lineRule="auto"/>
        <w:jc w:val="center"/>
        <w:rPr>
          <w:color w:val="0E101A"/>
        </w:rPr>
      </w:pPr>
      <w:r w:rsidRPr="003E507C">
        <w:rPr>
          <w:color w:val="0E101A"/>
        </w:rPr>
        <w:t>Institution</w:t>
      </w:r>
    </w:p>
    <w:p w:rsidR="003E507C" w:rsidRPr="003E507C" w:rsidRDefault="003E507C" w:rsidP="003E507C">
      <w:pPr>
        <w:pStyle w:val="NormalWeb"/>
        <w:spacing w:before="0" w:beforeAutospacing="0" w:after="0" w:afterAutospacing="0" w:line="480" w:lineRule="auto"/>
        <w:jc w:val="center"/>
        <w:rPr>
          <w:color w:val="0E101A"/>
        </w:rPr>
      </w:pPr>
      <w:r w:rsidRPr="003E507C">
        <w:rPr>
          <w:color w:val="0E101A"/>
        </w:rPr>
        <w:t>Date</w:t>
      </w:r>
    </w:p>
    <w:p w:rsidR="003E507C" w:rsidRPr="003E507C" w:rsidRDefault="003E507C" w:rsidP="003E507C">
      <w:pPr>
        <w:pStyle w:val="NormalWeb"/>
        <w:spacing w:before="0" w:beforeAutospacing="0" w:after="0" w:afterAutospacing="0" w:line="480" w:lineRule="auto"/>
        <w:ind w:firstLine="720"/>
        <w:rPr>
          <w:color w:val="0E101A"/>
        </w:rPr>
      </w:pPr>
    </w:p>
    <w:p w:rsidR="003E507C" w:rsidRPr="003E507C" w:rsidRDefault="003E507C" w:rsidP="003E507C">
      <w:pPr>
        <w:pStyle w:val="NormalWeb"/>
        <w:spacing w:before="0" w:beforeAutospacing="0" w:after="0" w:afterAutospacing="0" w:line="480" w:lineRule="auto"/>
        <w:ind w:firstLine="720"/>
        <w:rPr>
          <w:color w:val="0E101A"/>
        </w:rPr>
      </w:pPr>
    </w:p>
    <w:p w:rsidR="003E507C" w:rsidRPr="003E507C" w:rsidRDefault="003E507C" w:rsidP="003E507C">
      <w:pPr>
        <w:pStyle w:val="NormalWeb"/>
        <w:spacing w:before="0" w:beforeAutospacing="0" w:after="0" w:afterAutospacing="0" w:line="480" w:lineRule="auto"/>
        <w:ind w:firstLine="720"/>
        <w:rPr>
          <w:color w:val="0E101A"/>
        </w:rPr>
      </w:pPr>
    </w:p>
    <w:p w:rsidR="003E507C" w:rsidRPr="003E507C" w:rsidRDefault="003E507C" w:rsidP="003E507C">
      <w:pPr>
        <w:pStyle w:val="NormalWeb"/>
        <w:spacing w:before="0" w:beforeAutospacing="0" w:after="0" w:afterAutospacing="0" w:line="480" w:lineRule="auto"/>
        <w:ind w:firstLine="720"/>
        <w:rPr>
          <w:color w:val="0E101A"/>
        </w:rPr>
      </w:pPr>
    </w:p>
    <w:p w:rsidR="003E507C" w:rsidRPr="003E507C" w:rsidRDefault="003E507C" w:rsidP="003E507C">
      <w:pPr>
        <w:pStyle w:val="NormalWeb"/>
        <w:spacing w:before="0" w:beforeAutospacing="0" w:after="0" w:afterAutospacing="0" w:line="480" w:lineRule="auto"/>
        <w:ind w:firstLine="720"/>
        <w:rPr>
          <w:color w:val="0E101A"/>
        </w:rPr>
      </w:pPr>
    </w:p>
    <w:p w:rsidR="003E507C" w:rsidRPr="003E507C" w:rsidRDefault="003E507C" w:rsidP="003E507C">
      <w:pPr>
        <w:pStyle w:val="NormalWeb"/>
        <w:spacing w:before="0" w:beforeAutospacing="0" w:after="0" w:afterAutospacing="0" w:line="480" w:lineRule="auto"/>
        <w:jc w:val="center"/>
        <w:rPr>
          <w:color w:val="0E101A"/>
        </w:rPr>
      </w:pPr>
      <w:r w:rsidRPr="003E507C">
        <w:rPr>
          <w:color w:val="0E101A"/>
        </w:rPr>
        <w:lastRenderedPageBreak/>
        <w:t>Discussions on Psychology</w:t>
      </w:r>
    </w:p>
    <w:p w:rsidR="00F11576" w:rsidRPr="003E507C" w:rsidRDefault="00F11576" w:rsidP="003E507C">
      <w:pPr>
        <w:pStyle w:val="NormalWeb"/>
        <w:spacing w:before="0" w:beforeAutospacing="0" w:after="0" w:afterAutospacing="0" w:line="480" w:lineRule="auto"/>
        <w:jc w:val="center"/>
        <w:rPr>
          <w:b/>
          <w:color w:val="0E101A"/>
        </w:rPr>
      </w:pPr>
      <w:r w:rsidRPr="003E507C">
        <w:rPr>
          <w:b/>
          <w:color w:val="0E101A"/>
        </w:rPr>
        <w:t>PSY-322DF2</w:t>
      </w:r>
    </w:p>
    <w:p w:rsidR="003E507C" w:rsidRPr="003E507C" w:rsidRDefault="003E507C" w:rsidP="003E507C">
      <w:pPr>
        <w:pStyle w:val="NormalWeb"/>
        <w:spacing w:before="0" w:beforeAutospacing="0" w:line="480" w:lineRule="auto"/>
        <w:ind w:firstLine="720"/>
      </w:pPr>
      <w:r w:rsidRPr="003E507C">
        <w:t>Conduct a "quasi-experiment" by gathering the following data: age and height of 20 people. Then plot in a scatterplot (by hand or using a graphing software program such as Microsoft Excel). What does the data tell you?</w:t>
      </w:r>
    </w:p>
    <w:tbl>
      <w:tblPr>
        <w:tblW w:w="2640" w:type="dxa"/>
        <w:tblLook w:val="04A0"/>
      </w:tblPr>
      <w:tblGrid>
        <w:gridCol w:w="1320"/>
        <w:gridCol w:w="1320"/>
      </w:tblGrid>
      <w:tr w:rsidR="003E507C" w:rsidRPr="003E507C" w:rsidTr="006940BD">
        <w:trPr>
          <w:trHeight w:val="80"/>
        </w:trPr>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Age in Years</w:t>
            </w:r>
          </w:p>
        </w:tc>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Height (cm)</w:t>
            </w:r>
          </w:p>
        </w:tc>
      </w:tr>
      <w:tr w:rsidR="003E507C" w:rsidRPr="003E507C" w:rsidTr="006940BD">
        <w:trPr>
          <w:trHeight w:val="80"/>
        </w:trPr>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3</w:t>
            </w:r>
          </w:p>
        </w:tc>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56.1</w:t>
            </w:r>
          </w:p>
        </w:tc>
      </w:tr>
      <w:tr w:rsidR="003E507C" w:rsidRPr="003E507C" w:rsidTr="006940BD">
        <w:trPr>
          <w:trHeight w:val="80"/>
        </w:trPr>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5</w:t>
            </w:r>
          </w:p>
        </w:tc>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76.1</w:t>
            </w:r>
          </w:p>
        </w:tc>
      </w:tr>
      <w:tr w:rsidR="003E507C" w:rsidRPr="003E507C" w:rsidTr="006940BD">
        <w:trPr>
          <w:trHeight w:val="80"/>
        </w:trPr>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11</w:t>
            </w:r>
          </w:p>
        </w:tc>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81.2</w:t>
            </w:r>
          </w:p>
        </w:tc>
      </w:tr>
      <w:tr w:rsidR="003E507C" w:rsidRPr="003E507C" w:rsidTr="006940BD">
        <w:trPr>
          <w:trHeight w:val="80"/>
        </w:trPr>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15</w:t>
            </w:r>
          </w:p>
        </w:tc>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120</w:t>
            </w:r>
          </w:p>
        </w:tc>
      </w:tr>
      <w:tr w:rsidR="003E507C" w:rsidRPr="003E507C" w:rsidTr="006940BD">
        <w:trPr>
          <w:trHeight w:val="80"/>
        </w:trPr>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18</w:t>
            </w:r>
          </w:p>
        </w:tc>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122</w:t>
            </w:r>
          </w:p>
        </w:tc>
      </w:tr>
      <w:tr w:rsidR="003E507C" w:rsidRPr="003E507C" w:rsidTr="006940BD">
        <w:trPr>
          <w:trHeight w:val="80"/>
        </w:trPr>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19</w:t>
            </w:r>
          </w:p>
        </w:tc>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124</w:t>
            </w:r>
          </w:p>
        </w:tc>
      </w:tr>
      <w:tr w:rsidR="003E507C" w:rsidRPr="003E507C" w:rsidTr="006940BD">
        <w:trPr>
          <w:trHeight w:val="80"/>
        </w:trPr>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20</w:t>
            </w:r>
          </w:p>
        </w:tc>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125</w:t>
            </w:r>
          </w:p>
        </w:tc>
      </w:tr>
      <w:tr w:rsidR="003E507C" w:rsidRPr="003E507C" w:rsidTr="006940BD">
        <w:trPr>
          <w:trHeight w:val="80"/>
        </w:trPr>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21</w:t>
            </w:r>
          </w:p>
        </w:tc>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130.5</w:t>
            </w:r>
          </w:p>
        </w:tc>
      </w:tr>
      <w:tr w:rsidR="003E507C" w:rsidRPr="003E507C" w:rsidTr="006940BD">
        <w:trPr>
          <w:trHeight w:val="80"/>
        </w:trPr>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22</w:t>
            </w:r>
          </w:p>
        </w:tc>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135.7</w:t>
            </w:r>
          </w:p>
        </w:tc>
      </w:tr>
      <w:tr w:rsidR="003E507C" w:rsidRPr="003E507C" w:rsidTr="006940BD">
        <w:trPr>
          <w:trHeight w:val="80"/>
        </w:trPr>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23</w:t>
            </w:r>
          </w:p>
        </w:tc>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145.4</w:t>
            </w:r>
          </w:p>
        </w:tc>
      </w:tr>
      <w:tr w:rsidR="003E507C" w:rsidRPr="003E507C" w:rsidTr="006940BD">
        <w:trPr>
          <w:trHeight w:val="80"/>
        </w:trPr>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24</w:t>
            </w:r>
          </w:p>
        </w:tc>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150.3</w:t>
            </w:r>
          </w:p>
        </w:tc>
      </w:tr>
      <w:tr w:rsidR="003E507C" w:rsidRPr="003E507C" w:rsidTr="006940BD">
        <w:trPr>
          <w:trHeight w:val="80"/>
        </w:trPr>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26</w:t>
            </w:r>
          </w:p>
        </w:tc>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150.5</w:t>
            </w:r>
          </w:p>
        </w:tc>
      </w:tr>
      <w:tr w:rsidR="003E507C" w:rsidRPr="003E507C" w:rsidTr="006940BD">
        <w:trPr>
          <w:trHeight w:val="80"/>
        </w:trPr>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27</w:t>
            </w:r>
          </w:p>
        </w:tc>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150.3</w:t>
            </w:r>
          </w:p>
        </w:tc>
      </w:tr>
      <w:tr w:rsidR="003E507C" w:rsidRPr="003E507C" w:rsidTr="006940BD">
        <w:trPr>
          <w:trHeight w:val="80"/>
        </w:trPr>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28</w:t>
            </w:r>
          </w:p>
        </w:tc>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151</w:t>
            </w:r>
          </w:p>
        </w:tc>
      </w:tr>
      <w:tr w:rsidR="003E507C" w:rsidRPr="003E507C" w:rsidTr="006940BD">
        <w:trPr>
          <w:trHeight w:val="80"/>
        </w:trPr>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31</w:t>
            </w:r>
          </w:p>
        </w:tc>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151.2</w:t>
            </w:r>
          </w:p>
        </w:tc>
      </w:tr>
      <w:tr w:rsidR="003E507C" w:rsidRPr="003E507C" w:rsidTr="006940BD">
        <w:trPr>
          <w:trHeight w:val="80"/>
        </w:trPr>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lastRenderedPageBreak/>
              <w:t>35</w:t>
            </w:r>
          </w:p>
        </w:tc>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151</w:t>
            </w:r>
          </w:p>
        </w:tc>
      </w:tr>
      <w:tr w:rsidR="003E507C" w:rsidRPr="003E507C" w:rsidTr="006940BD">
        <w:trPr>
          <w:trHeight w:val="80"/>
        </w:trPr>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37</w:t>
            </w:r>
          </w:p>
        </w:tc>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151</w:t>
            </w:r>
          </w:p>
        </w:tc>
      </w:tr>
      <w:tr w:rsidR="003E507C" w:rsidRPr="003E507C" w:rsidTr="006940BD">
        <w:trPr>
          <w:trHeight w:val="80"/>
        </w:trPr>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43</w:t>
            </w:r>
          </w:p>
        </w:tc>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150.9</w:t>
            </w:r>
          </w:p>
        </w:tc>
      </w:tr>
      <w:tr w:rsidR="003E507C" w:rsidRPr="003E507C" w:rsidTr="006940BD">
        <w:trPr>
          <w:trHeight w:val="80"/>
        </w:trPr>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50</w:t>
            </w:r>
          </w:p>
        </w:tc>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149</w:t>
            </w:r>
          </w:p>
        </w:tc>
      </w:tr>
      <w:tr w:rsidR="003E507C" w:rsidRPr="003E507C" w:rsidTr="006940BD">
        <w:trPr>
          <w:trHeight w:val="80"/>
        </w:trPr>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56</w:t>
            </w:r>
          </w:p>
        </w:tc>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148.3</w:t>
            </w:r>
          </w:p>
        </w:tc>
      </w:tr>
      <w:tr w:rsidR="003E507C" w:rsidRPr="003E507C" w:rsidTr="006940BD">
        <w:trPr>
          <w:trHeight w:val="80"/>
        </w:trPr>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3E507C" w:rsidRPr="003E507C" w:rsidRDefault="003E507C" w:rsidP="006940BD">
            <w:pPr>
              <w:spacing w:after="0" w:line="480" w:lineRule="auto"/>
              <w:rPr>
                <w:rFonts w:ascii="Times New Roman" w:eastAsia="Times New Roman" w:hAnsi="Times New Roman" w:cs="Times New Roman"/>
                <w:sz w:val="24"/>
                <w:szCs w:val="24"/>
              </w:rPr>
            </w:pPr>
          </w:p>
        </w:tc>
      </w:tr>
      <w:tr w:rsidR="003E507C" w:rsidRPr="003E507C" w:rsidTr="006940BD">
        <w:trPr>
          <w:trHeight w:val="80"/>
        </w:trPr>
        <w:tc>
          <w:tcPr>
            <w:tcW w:w="1320" w:type="dxa"/>
            <w:tcBorders>
              <w:top w:val="nil"/>
              <w:left w:val="nil"/>
              <w:bottom w:val="nil"/>
              <w:right w:val="nil"/>
            </w:tcBorders>
            <w:shd w:val="clear" w:color="auto" w:fill="auto"/>
            <w:noWrap/>
            <w:vAlign w:val="bottom"/>
          </w:tcPr>
          <w:p w:rsidR="003E507C" w:rsidRPr="003E507C" w:rsidRDefault="003E507C" w:rsidP="006940BD">
            <w:pPr>
              <w:spacing w:after="0" w:line="48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3E507C" w:rsidRPr="003E507C" w:rsidRDefault="003E507C" w:rsidP="006940BD">
            <w:pPr>
              <w:spacing w:after="0" w:line="480" w:lineRule="auto"/>
              <w:rPr>
                <w:rFonts w:ascii="Times New Roman" w:eastAsia="Times New Roman" w:hAnsi="Times New Roman" w:cs="Times New Roman"/>
                <w:sz w:val="24"/>
                <w:szCs w:val="24"/>
              </w:rPr>
            </w:pPr>
          </w:p>
        </w:tc>
      </w:tr>
      <w:tr w:rsidR="003E507C" w:rsidRPr="003E507C" w:rsidTr="006940BD">
        <w:trPr>
          <w:trHeight w:val="80"/>
        </w:trPr>
        <w:tc>
          <w:tcPr>
            <w:tcW w:w="1320" w:type="dxa"/>
            <w:tcBorders>
              <w:top w:val="nil"/>
              <w:left w:val="nil"/>
              <w:bottom w:val="nil"/>
              <w:right w:val="nil"/>
            </w:tcBorders>
            <w:shd w:val="clear" w:color="auto" w:fill="auto"/>
            <w:noWrap/>
            <w:vAlign w:val="bottom"/>
          </w:tcPr>
          <w:p w:rsidR="003E507C" w:rsidRPr="003E507C" w:rsidRDefault="003E507C" w:rsidP="006940BD">
            <w:pPr>
              <w:spacing w:after="0" w:line="48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3E507C" w:rsidRPr="003E507C" w:rsidRDefault="003E507C" w:rsidP="006940BD">
            <w:pPr>
              <w:spacing w:after="0" w:line="480" w:lineRule="auto"/>
              <w:rPr>
                <w:rFonts w:ascii="Times New Roman" w:eastAsia="Times New Roman" w:hAnsi="Times New Roman" w:cs="Times New Roman"/>
                <w:sz w:val="24"/>
                <w:szCs w:val="24"/>
              </w:rPr>
            </w:pPr>
          </w:p>
        </w:tc>
      </w:tr>
    </w:tbl>
    <w:p w:rsidR="003E507C" w:rsidRPr="003E507C" w:rsidRDefault="003E507C" w:rsidP="005F12EE">
      <w:pPr>
        <w:pStyle w:val="NormalWeb"/>
        <w:spacing w:before="0" w:beforeAutospacing="0" w:line="480" w:lineRule="auto"/>
        <w:ind w:firstLine="720"/>
      </w:pPr>
      <w:r w:rsidRPr="003E507C">
        <w:t>The data collected above is for 20 people, it was collected randomly and their heights measured, it shows that at lower ages, the heights of an individual was much shorter than with individuals who are older. Height appears to increase with increasing age. However, towards certain age, that is, at 40 in this case, the heights appear to remain constant and then it begins to drop as you approach 60 years.</w:t>
      </w:r>
    </w:p>
    <w:p w:rsidR="003E507C" w:rsidRPr="003E507C" w:rsidRDefault="003E507C" w:rsidP="003E507C">
      <w:pPr>
        <w:pStyle w:val="NormalWeb"/>
        <w:spacing w:before="0" w:beforeAutospacing="0" w:line="480" w:lineRule="auto"/>
        <w:ind w:firstLine="720"/>
      </w:pPr>
      <w:r w:rsidRPr="003E507C">
        <w:t xml:space="preserve">Using the data, you collected, calculate the mean, median, and mode, and then plot these on the same graph as the scatter diagram. What does the diagram tell you? Consider multiple contextual factors. </w:t>
      </w:r>
    </w:p>
    <w:p w:rsidR="003E507C" w:rsidRPr="003E507C" w:rsidRDefault="003E507C" w:rsidP="003E507C">
      <w:pPr>
        <w:pStyle w:val="NormalWeb"/>
        <w:spacing w:before="0" w:beforeAutospacing="0" w:line="480" w:lineRule="auto"/>
        <w:ind w:left="450"/>
      </w:pPr>
      <w:r w:rsidRPr="003E507C">
        <w:t xml:space="preserve">Mean = </w:t>
      </w:r>
      <m:oMath>
        <m:f>
          <m:fPr>
            <m:ctrlPr>
              <w:rPr>
                <w:rFonts w:ascii="Cambria Math" w:hAnsi="Cambria Math"/>
                <w:i/>
              </w:rPr>
            </m:ctrlPr>
          </m:fPr>
          <m:num>
            <m:r>
              <w:rPr>
                <w:rFonts w:ascii="Cambria Math" w:hAnsi="Cambria Math"/>
              </w:rPr>
              <m:t>Sum of heights of each individual</m:t>
            </m:r>
          </m:num>
          <m:den>
            <m:r>
              <w:rPr>
                <w:rFonts w:ascii="Cambria Math" w:hAnsi="Cambria Math"/>
              </w:rPr>
              <m:t>number of individuals</m:t>
            </m:r>
          </m:den>
        </m:f>
      </m:oMath>
    </w:p>
    <w:p w:rsidR="003E507C" w:rsidRPr="003E507C" w:rsidRDefault="003E507C" w:rsidP="003E507C">
      <w:pPr>
        <w:pStyle w:val="NormalWeb"/>
        <w:spacing w:before="0" w:beforeAutospacing="0" w:line="480" w:lineRule="auto"/>
        <w:ind w:left="450"/>
      </w:pPr>
      <w:r w:rsidRPr="003E507C">
        <w:t>Sum of heights = 2619.5cm</w:t>
      </w:r>
    </w:p>
    <w:p w:rsidR="003E507C" w:rsidRPr="003E507C" w:rsidRDefault="003E507C" w:rsidP="003E507C">
      <w:pPr>
        <w:pStyle w:val="NormalWeb"/>
        <w:spacing w:before="0" w:beforeAutospacing="0" w:line="480" w:lineRule="auto"/>
        <w:ind w:left="450"/>
      </w:pPr>
      <w:r w:rsidRPr="003E507C">
        <w:t>Number of individuals = 20</w:t>
      </w:r>
    </w:p>
    <w:p w:rsidR="003E507C" w:rsidRPr="003E507C" w:rsidRDefault="003E507C" w:rsidP="003E507C">
      <w:pPr>
        <w:pStyle w:val="NormalWeb"/>
        <w:spacing w:before="0" w:beforeAutospacing="0" w:line="480" w:lineRule="auto"/>
        <w:ind w:left="450"/>
      </w:pPr>
      <w:r w:rsidRPr="003E507C">
        <w:t xml:space="preserve">Mean = </w:t>
      </w:r>
      <m:oMath>
        <m:f>
          <m:fPr>
            <m:ctrlPr>
              <w:rPr>
                <w:rFonts w:ascii="Cambria Math" w:hAnsi="Cambria Math"/>
                <w:i/>
              </w:rPr>
            </m:ctrlPr>
          </m:fPr>
          <m:num>
            <m:r>
              <w:rPr>
                <w:rFonts w:ascii="Cambria Math" w:hAnsi="Cambria Math"/>
              </w:rPr>
              <m:t>2619.5</m:t>
            </m:r>
          </m:num>
          <m:den>
            <m:r>
              <w:rPr>
                <w:rFonts w:ascii="Cambria Math" w:hAnsi="Cambria Math"/>
              </w:rPr>
              <m:t>20</m:t>
            </m:r>
          </m:den>
        </m:f>
      </m:oMath>
      <w:r w:rsidRPr="003E507C">
        <w:t xml:space="preserve"> = 131cm</w:t>
      </w:r>
    </w:p>
    <w:p w:rsidR="003E507C" w:rsidRPr="003E507C" w:rsidRDefault="003E507C" w:rsidP="003E507C">
      <w:pPr>
        <w:pStyle w:val="NormalWeb"/>
        <w:spacing w:before="0" w:beforeAutospacing="0" w:line="480" w:lineRule="auto"/>
        <w:ind w:left="450"/>
      </w:pPr>
      <w:r w:rsidRPr="003E507C">
        <w:t>Median = middle value of data ranked in descending or ascending order.</w:t>
      </w:r>
    </w:p>
    <w:p w:rsidR="003E507C" w:rsidRPr="003E507C" w:rsidRDefault="003E507C" w:rsidP="003E507C">
      <w:pPr>
        <w:spacing w:line="480" w:lineRule="auto"/>
        <w:rPr>
          <w:rFonts w:ascii="Times New Roman" w:eastAsia="Times New Roman" w:hAnsi="Times New Roman" w:cs="Times New Roman"/>
          <w:sz w:val="24"/>
          <w:szCs w:val="24"/>
        </w:rPr>
      </w:pPr>
      <w:r w:rsidRPr="003E507C">
        <w:rPr>
          <w:rFonts w:ascii="Times New Roman" w:hAnsi="Times New Roman" w:cs="Times New Roman"/>
          <w:sz w:val="24"/>
          <w:szCs w:val="24"/>
        </w:rPr>
        <w:lastRenderedPageBreak/>
        <w:t xml:space="preserve">          Median = </w:t>
      </w:r>
      <w:r w:rsidRPr="003E507C">
        <w:rPr>
          <w:rFonts w:ascii="Times New Roman" w:eastAsia="Times New Roman" w:hAnsi="Times New Roman" w:cs="Times New Roman"/>
          <w:sz w:val="24"/>
          <w:szCs w:val="24"/>
        </w:rPr>
        <w:t>146.85cm</w:t>
      </w:r>
    </w:p>
    <w:p w:rsidR="003E507C" w:rsidRPr="003E507C" w:rsidRDefault="003E507C" w:rsidP="003E507C">
      <w:pPr>
        <w:spacing w:line="480" w:lineRule="auto"/>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 xml:space="preserve">       Mode = Most appearing value = 151 cm, appeared three times.</w:t>
      </w:r>
    </w:p>
    <w:p w:rsidR="003E507C" w:rsidRPr="003E507C" w:rsidRDefault="003E507C" w:rsidP="003E507C">
      <w:pPr>
        <w:pStyle w:val="NormalWeb"/>
        <w:spacing w:before="0" w:beforeAutospacing="0" w:line="480" w:lineRule="auto"/>
        <w:ind w:left="450"/>
      </w:pPr>
      <w:r w:rsidRPr="003E507C">
        <w:rPr>
          <w:noProof/>
        </w:rPr>
        <w:drawing>
          <wp:inline distT="0" distB="0" distL="0" distR="0">
            <wp:extent cx="4572000" cy="256222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3E507C" w:rsidRPr="003E507C" w:rsidRDefault="003E507C" w:rsidP="003E507C">
      <w:pPr>
        <w:pStyle w:val="NormalWeb"/>
        <w:spacing w:before="0" w:beforeAutospacing="0" w:line="480" w:lineRule="auto"/>
        <w:ind w:left="450"/>
      </w:pPr>
      <w:r w:rsidRPr="003E507C">
        <w:rPr>
          <w:noProof/>
        </w:rPr>
        <w:drawing>
          <wp:inline distT="0" distB="0" distL="0" distR="0">
            <wp:extent cx="4572000" cy="226695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E507C" w:rsidRPr="003E507C" w:rsidRDefault="003E507C" w:rsidP="003E507C">
      <w:pPr>
        <w:spacing w:line="480" w:lineRule="auto"/>
        <w:rPr>
          <w:rFonts w:ascii="Times New Roman" w:eastAsia="Times New Roman" w:hAnsi="Times New Roman" w:cs="Times New Roman"/>
          <w:sz w:val="24"/>
          <w:szCs w:val="24"/>
        </w:rPr>
      </w:pPr>
    </w:p>
    <w:p w:rsidR="003E507C" w:rsidRPr="003E507C" w:rsidRDefault="003E507C" w:rsidP="003E507C">
      <w:pPr>
        <w:spacing w:line="480" w:lineRule="auto"/>
        <w:ind w:firstLine="720"/>
        <w:rPr>
          <w:rFonts w:ascii="Times New Roman" w:eastAsia="Times New Roman" w:hAnsi="Times New Roman" w:cs="Times New Roman"/>
          <w:sz w:val="24"/>
          <w:szCs w:val="24"/>
        </w:rPr>
      </w:pPr>
      <w:r w:rsidRPr="003E507C">
        <w:rPr>
          <w:rFonts w:ascii="Times New Roman" w:eastAsia="Times New Roman" w:hAnsi="Times New Roman" w:cs="Times New Roman"/>
          <w:sz w:val="24"/>
          <w:szCs w:val="24"/>
        </w:rPr>
        <w:t xml:space="preserve">From the above diagrams, it is evident that height increases with age, therefore the relationship between height and age is almost a linear pattern. However, according to the above data, the height reaches a point where it seemingly remains constant with age. It is evident from that as an individual approaches 40 years from around 25 years, their heights tend to remain </w:t>
      </w:r>
      <w:r w:rsidRPr="003E507C">
        <w:rPr>
          <w:rFonts w:ascii="Times New Roman" w:eastAsia="Times New Roman" w:hAnsi="Times New Roman" w:cs="Times New Roman"/>
          <w:sz w:val="24"/>
          <w:szCs w:val="24"/>
        </w:rPr>
        <w:lastRenderedPageBreak/>
        <w:t>constant. Moreover, as an individual approaches 60 years from around 45 years, their heights begin to slowly shrink.</w:t>
      </w:r>
    </w:p>
    <w:p w:rsidR="003E507C" w:rsidRPr="003E507C" w:rsidRDefault="003E507C" w:rsidP="003E507C">
      <w:pPr>
        <w:pStyle w:val="NormalWeb"/>
        <w:spacing w:before="0" w:beforeAutospacing="0" w:line="480" w:lineRule="auto"/>
        <w:ind w:left="1166" w:hanging="720"/>
        <w:jc w:val="center"/>
      </w:pPr>
      <w:r w:rsidRPr="003E507C">
        <w:t>Reference</w:t>
      </w:r>
    </w:p>
    <w:p w:rsidR="003E507C" w:rsidRDefault="003E507C" w:rsidP="003E507C">
      <w:pPr>
        <w:pStyle w:val="NormalWeb"/>
        <w:spacing w:before="0" w:beforeAutospacing="0" w:line="480" w:lineRule="auto"/>
        <w:ind w:left="1166" w:hanging="720"/>
      </w:pPr>
      <w:r w:rsidRPr="003E507C">
        <w:rPr>
          <w:color w:val="222222"/>
          <w:shd w:val="clear" w:color="auto" w:fill="FFFFFF"/>
        </w:rPr>
        <w:t>Chung, S. J. (1994). Formulas expressing relationship among age, height and weight, and percentile in Saudi and US children aged 6–70 years. </w:t>
      </w:r>
      <w:r w:rsidRPr="003E507C">
        <w:rPr>
          <w:i/>
          <w:iCs/>
          <w:color w:val="222222"/>
          <w:shd w:val="clear" w:color="auto" w:fill="FFFFFF"/>
        </w:rPr>
        <w:t>International journal of bio-medical computing</w:t>
      </w:r>
      <w:r w:rsidRPr="003E507C">
        <w:rPr>
          <w:color w:val="222222"/>
          <w:shd w:val="clear" w:color="auto" w:fill="FFFFFF"/>
        </w:rPr>
        <w:t>, </w:t>
      </w:r>
      <w:r w:rsidRPr="003E507C">
        <w:rPr>
          <w:i/>
          <w:iCs/>
          <w:color w:val="222222"/>
          <w:shd w:val="clear" w:color="auto" w:fill="FFFFFF"/>
        </w:rPr>
        <w:t>37</w:t>
      </w:r>
      <w:r w:rsidRPr="003E507C">
        <w:rPr>
          <w:color w:val="222222"/>
          <w:shd w:val="clear" w:color="auto" w:fill="FFFFFF"/>
        </w:rPr>
        <w:t>(3), 259-272.</w:t>
      </w:r>
    </w:p>
    <w:p w:rsidR="00F11576" w:rsidRPr="003E507C" w:rsidRDefault="00F11576" w:rsidP="003E507C">
      <w:pPr>
        <w:pStyle w:val="NormalWeb"/>
        <w:spacing w:before="0" w:beforeAutospacing="0" w:line="480" w:lineRule="auto"/>
        <w:jc w:val="center"/>
        <w:rPr>
          <w:b/>
        </w:rPr>
      </w:pPr>
      <w:r w:rsidRPr="003E507C">
        <w:rPr>
          <w:b/>
          <w:color w:val="0E101A"/>
        </w:rPr>
        <w:t>PSY-322 DF3</w:t>
      </w:r>
    </w:p>
    <w:p w:rsidR="005F12EE" w:rsidRDefault="003E507C" w:rsidP="003E507C">
      <w:pPr>
        <w:pStyle w:val="NormalWeb"/>
        <w:spacing w:before="0" w:beforeAutospacing="0" w:after="0" w:afterAutospacing="0" w:line="480" w:lineRule="auto"/>
        <w:ind w:firstLine="720"/>
        <w:rPr>
          <w:color w:val="0E101A"/>
        </w:rPr>
      </w:pPr>
      <w:r>
        <w:rPr>
          <w:color w:val="0E101A"/>
        </w:rPr>
        <w:t>E</w:t>
      </w:r>
      <w:r w:rsidR="00F11576" w:rsidRPr="003E507C">
        <w:rPr>
          <w:color w:val="0E101A"/>
        </w:rPr>
        <w:t xml:space="preserve">xperimental research provides the researchers with a high level of control over their specified dimensions in the study. This methodology is commonly used in pharmaceutical companies to determine the validity of the newly mad or improved products. This shows that the experimental study is not limited to the industry involved. More significantly, a well-designed experimental study should provide a strong conclusion of the subject matter. The selected review in this discussion is “Animal experimental research design in critical care” a magazine in BMC research publishers (Merkow et al., 2018). The purpose of the study was to compare reporting or core features in experimental </w:t>
      </w:r>
      <w:r w:rsidR="000117E4" w:rsidRPr="003E507C">
        <w:rPr>
          <w:color w:val="0E101A"/>
        </w:rPr>
        <w:t>rigor</w:t>
      </w:r>
      <w:r w:rsidR="00F11576" w:rsidRPr="003E507C">
        <w:rPr>
          <w:color w:val="0E101A"/>
        </w:rPr>
        <w:t xml:space="preserve">: blinding, randomization, and power calculations in critical care medicine animal experimental research. </w:t>
      </w:r>
    </w:p>
    <w:p w:rsidR="00F11576" w:rsidRPr="003E507C" w:rsidRDefault="00F11576" w:rsidP="003E507C">
      <w:pPr>
        <w:pStyle w:val="NormalWeb"/>
        <w:spacing w:before="0" w:beforeAutospacing="0" w:after="0" w:afterAutospacing="0" w:line="480" w:lineRule="auto"/>
        <w:ind w:firstLine="720"/>
        <w:rPr>
          <w:color w:val="0E101A"/>
        </w:rPr>
      </w:pPr>
      <w:r w:rsidRPr="003E507C">
        <w:rPr>
          <w:color w:val="0E101A"/>
        </w:rPr>
        <w:t xml:space="preserve">The method used in data collection in the study was done inevitably, and this attracted the excellent results and the success of the research. The results of the study were well tabulated and supported by critically organized graphs, and this is precisely how and experimental study (Merkow et al., 2018). The most significant thing in this study is that conclusion is well supported by the information provided. Only a few of published manuscripts in critical care </w:t>
      </w:r>
      <w:r w:rsidRPr="003E507C">
        <w:rPr>
          <w:color w:val="0E101A"/>
        </w:rPr>
        <w:lastRenderedPageBreak/>
        <w:t xml:space="preserve">medicine journals reported on recommended study design steps to increase </w:t>
      </w:r>
      <w:r w:rsidR="000117E4" w:rsidRPr="003E507C">
        <w:rPr>
          <w:color w:val="0E101A"/>
        </w:rPr>
        <w:t>rigor</w:t>
      </w:r>
      <w:r w:rsidRPr="003E507C">
        <w:rPr>
          <w:color w:val="0E101A"/>
        </w:rPr>
        <w:t xml:space="preserve"> (Merkow et al., 2018). Generally, the study is well discussed.   </w:t>
      </w:r>
    </w:p>
    <w:p w:rsidR="00F11576" w:rsidRPr="003E507C" w:rsidRDefault="00F11576" w:rsidP="000117E4">
      <w:pPr>
        <w:pStyle w:val="NormalWeb"/>
        <w:spacing w:before="0" w:beforeAutospacing="0" w:after="0" w:afterAutospacing="0" w:line="480" w:lineRule="auto"/>
        <w:jc w:val="center"/>
        <w:rPr>
          <w:color w:val="0E101A"/>
        </w:rPr>
      </w:pPr>
      <w:r w:rsidRPr="003E507C">
        <w:rPr>
          <w:color w:val="0E101A"/>
        </w:rPr>
        <w:t>Reference</w:t>
      </w:r>
    </w:p>
    <w:p w:rsidR="00F11576" w:rsidRPr="003E507C" w:rsidRDefault="00F11576" w:rsidP="000117E4">
      <w:pPr>
        <w:pStyle w:val="NormalWeb"/>
        <w:spacing w:before="0" w:beforeAutospacing="0" w:after="0" w:afterAutospacing="0" w:line="480" w:lineRule="auto"/>
        <w:ind w:left="720" w:hanging="720"/>
        <w:rPr>
          <w:color w:val="0E101A"/>
        </w:rPr>
      </w:pPr>
      <w:r w:rsidRPr="003E507C">
        <w:rPr>
          <w:color w:val="0E101A"/>
        </w:rPr>
        <w:t>Merkow, J. S., Hoerauf, J. M., Moss, A. F., Brainard, J., Mayes, L. M., Fernandez-Bustamante, A., ... &amp; Bartels, K. (2018). Animal experimental research design in critical care. </w:t>
      </w:r>
      <w:r w:rsidRPr="003E507C">
        <w:rPr>
          <w:rStyle w:val="Emphasis"/>
          <w:color w:val="0E101A"/>
        </w:rPr>
        <w:t>BMC medical research methodology</w:t>
      </w:r>
      <w:r w:rsidRPr="003E507C">
        <w:rPr>
          <w:color w:val="0E101A"/>
        </w:rPr>
        <w:t>, </w:t>
      </w:r>
      <w:r w:rsidRPr="003E507C">
        <w:rPr>
          <w:rStyle w:val="Emphasis"/>
          <w:color w:val="0E101A"/>
        </w:rPr>
        <w:t>18</w:t>
      </w:r>
      <w:r w:rsidRPr="003E507C">
        <w:rPr>
          <w:color w:val="0E101A"/>
        </w:rPr>
        <w:t>(1), 71.</w:t>
      </w:r>
    </w:p>
    <w:p w:rsidR="00F11576" w:rsidRPr="000117E4" w:rsidRDefault="00F11576" w:rsidP="000117E4">
      <w:pPr>
        <w:pStyle w:val="NormalWeb"/>
        <w:spacing w:before="0" w:beforeAutospacing="0" w:after="0" w:afterAutospacing="0" w:line="480" w:lineRule="auto"/>
        <w:jc w:val="center"/>
        <w:rPr>
          <w:b/>
          <w:color w:val="0E101A"/>
        </w:rPr>
      </w:pPr>
      <w:r w:rsidRPr="000117E4">
        <w:rPr>
          <w:b/>
          <w:color w:val="0E101A"/>
        </w:rPr>
        <w:t>PSY-400DF</w:t>
      </w:r>
    </w:p>
    <w:p w:rsidR="00F11576" w:rsidRPr="003E507C" w:rsidRDefault="000117E4" w:rsidP="003E507C">
      <w:pPr>
        <w:pStyle w:val="NormalWeb"/>
        <w:spacing w:before="0" w:beforeAutospacing="0" w:after="0" w:afterAutospacing="0" w:line="480" w:lineRule="auto"/>
        <w:ind w:firstLine="720"/>
        <w:rPr>
          <w:color w:val="0E101A"/>
        </w:rPr>
      </w:pPr>
      <w:r>
        <w:rPr>
          <w:color w:val="0E101A"/>
        </w:rPr>
        <w:t>Defecating</w:t>
      </w:r>
      <w:r w:rsidR="00F11576" w:rsidRPr="003E507C">
        <w:rPr>
          <w:color w:val="0E101A"/>
        </w:rPr>
        <w:t xml:space="preserve"> duck became the most outstanding sensation</w:t>
      </w:r>
      <w:r w:rsidR="005F12EE">
        <w:rPr>
          <w:color w:val="0E101A"/>
        </w:rPr>
        <w:t xml:space="preserve"> in</w:t>
      </w:r>
      <w:r w:rsidR="00F11576" w:rsidRPr="003E507C">
        <w:rPr>
          <w:color w:val="0E101A"/>
        </w:rPr>
        <w:t xml:space="preserve"> 1973. The</w:t>
      </w:r>
      <w:r w:rsidR="00F11576" w:rsidRPr="000117E4">
        <w:rPr>
          <w:i/>
          <w:color w:val="0E101A"/>
        </w:rPr>
        <w:t> </w:t>
      </w:r>
      <w:r w:rsidR="00F11576" w:rsidRPr="000117E4">
        <w:rPr>
          <w:rStyle w:val="Emphasis"/>
          <w:i w:val="0"/>
          <w:color w:val="0E101A"/>
        </w:rPr>
        <w:t>defecating duck was a robot machine that was invented by Jacques Vaucanson </w:t>
      </w:r>
      <w:r w:rsidR="00F11576" w:rsidRPr="005F12EE">
        <w:rPr>
          <w:color w:val="0E101A"/>
        </w:rPr>
        <w:t>(Hauskeller, 2016)</w:t>
      </w:r>
      <w:r w:rsidR="00F11576" w:rsidRPr="000117E4">
        <w:rPr>
          <w:i/>
          <w:color w:val="0E101A"/>
        </w:rPr>
        <w:t>.</w:t>
      </w:r>
      <w:r w:rsidR="00F11576" w:rsidRPr="000117E4">
        <w:rPr>
          <w:rStyle w:val="Emphasis"/>
          <w:i w:val="0"/>
          <w:color w:val="0E101A"/>
        </w:rPr>
        <w:t> The machine was designed to stretch its neck to eat cork and take it through the digestive tract. The machine functions in the same ways as a living duck. This was critical in showing the</w:t>
      </w:r>
      <w:r w:rsidR="00F11576" w:rsidRPr="003E507C">
        <w:rPr>
          <w:color w:val="0E101A"/>
        </w:rPr>
        <w:t> biological processes and physiology of animals. The relation of the defecating duck to new psychology is that is can be used to analyze human beliefs and display how the mind digest</w:t>
      </w:r>
      <w:r w:rsidR="005F12EE">
        <w:rPr>
          <w:color w:val="0E101A"/>
        </w:rPr>
        <w:t>s</w:t>
      </w:r>
      <w:r w:rsidR="00F11576" w:rsidRPr="003E507C">
        <w:rPr>
          <w:color w:val="0E101A"/>
        </w:rPr>
        <w:t xml:space="preserve"> anything that relates to the beliefs. The early psychological paradigms have borrowed a lot from the defecating duck in the attempt to explain the developments in modern psychology. In this period, the psychologists were trying to explain the meaning of certain aspects of the human and animal body (Hauskeller, 2016). The most significant invention of the defecating duck is the ability of psychologists to use critical thinking in coming up with models that offer solutions to the existing problems. </w:t>
      </w:r>
    </w:p>
    <w:p w:rsidR="00F11576" w:rsidRPr="003E507C" w:rsidRDefault="00F11576" w:rsidP="003E507C">
      <w:pPr>
        <w:pStyle w:val="NormalWeb"/>
        <w:spacing w:before="0" w:beforeAutospacing="0" w:after="0" w:afterAutospacing="0" w:line="480" w:lineRule="auto"/>
        <w:ind w:firstLine="720"/>
        <w:rPr>
          <w:color w:val="0E101A"/>
        </w:rPr>
      </w:pPr>
      <w:r w:rsidRPr="003E507C">
        <w:rPr>
          <w:color w:val="0E101A"/>
        </w:rPr>
        <w:t>The most critical field of psychology is the mental process since it governs all the functions of the body. I can relate everything in psychology to the mental processes since it is where all the ideas are generated and processed. </w:t>
      </w:r>
    </w:p>
    <w:p w:rsidR="000117E4" w:rsidRDefault="000117E4" w:rsidP="000117E4">
      <w:pPr>
        <w:pStyle w:val="NormalWeb"/>
        <w:spacing w:before="0" w:beforeAutospacing="0" w:after="0" w:afterAutospacing="0" w:line="480" w:lineRule="auto"/>
        <w:rPr>
          <w:color w:val="0E101A"/>
        </w:rPr>
      </w:pPr>
    </w:p>
    <w:p w:rsidR="00F11576" w:rsidRPr="003E507C" w:rsidRDefault="00F11576" w:rsidP="000117E4">
      <w:pPr>
        <w:pStyle w:val="NormalWeb"/>
        <w:spacing w:before="0" w:beforeAutospacing="0" w:after="0" w:afterAutospacing="0" w:line="480" w:lineRule="auto"/>
        <w:jc w:val="center"/>
        <w:rPr>
          <w:color w:val="0E101A"/>
        </w:rPr>
      </w:pPr>
      <w:r w:rsidRPr="003E507C">
        <w:rPr>
          <w:color w:val="0E101A"/>
        </w:rPr>
        <w:t>Reference</w:t>
      </w:r>
    </w:p>
    <w:p w:rsidR="00F11576" w:rsidRPr="003E507C" w:rsidRDefault="00F11576" w:rsidP="000117E4">
      <w:pPr>
        <w:pStyle w:val="NormalWeb"/>
        <w:spacing w:before="0" w:beforeAutospacing="0" w:after="0" w:afterAutospacing="0" w:line="480" w:lineRule="auto"/>
        <w:ind w:left="720" w:hanging="720"/>
        <w:rPr>
          <w:color w:val="0E101A"/>
        </w:rPr>
      </w:pPr>
      <w:r w:rsidRPr="003E507C">
        <w:rPr>
          <w:color w:val="0E101A"/>
        </w:rPr>
        <w:lastRenderedPageBreak/>
        <w:t>Hauskeller, M. (2016). Shitting Ducks. In </w:t>
      </w:r>
      <w:r w:rsidRPr="003E507C">
        <w:rPr>
          <w:rStyle w:val="Emphasis"/>
          <w:color w:val="0E101A"/>
        </w:rPr>
        <w:t>Mythologies of Transhumanism</w:t>
      </w:r>
      <w:r w:rsidRPr="003E507C">
        <w:rPr>
          <w:color w:val="0E101A"/>
        </w:rPr>
        <w:t> (pp. 55-74). Palgrave Macmillan, Cham.</w:t>
      </w:r>
    </w:p>
    <w:p w:rsidR="00F11576" w:rsidRPr="003E507C" w:rsidRDefault="00F11576" w:rsidP="003E507C">
      <w:pPr>
        <w:pStyle w:val="NormalWeb"/>
        <w:spacing w:before="0" w:beforeAutospacing="0" w:after="0" w:afterAutospacing="0" w:line="480" w:lineRule="auto"/>
        <w:ind w:firstLine="720"/>
        <w:rPr>
          <w:color w:val="0E101A"/>
        </w:rPr>
      </w:pPr>
      <w:r w:rsidRPr="003E507C">
        <w:rPr>
          <w:color w:val="0E101A"/>
        </w:rPr>
        <w:t> </w:t>
      </w:r>
    </w:p>
    <w:p w:rsidR="00F11576" w:rsidRPr="000117E4" w:rsidRDefault="00F11576" w:rsidP="000117E4">
      <w:pPr>
        <w:pStyle w:val="NormalWeb"/>
        <w:spacing w:before="0" w:beforeAutospacing="0" w:after="0" w:afterAutospacing="0" w:line="480" w:lineRule="auto"/>
        <w:jc w:val="center"/>
        <w:rPr>
          <w:b/>
          <w:color w:val="0E101A"/>
        </w:rPr>
      </w:pPr>
      <w:r w:rsidRPr="000117E4">
        <w:rPr>
          <w:b/>
          <w:color w:val="0E101A"/>
        </w:rPr>
        <w:t>PSY-400 DF3</w:t>
      </w:r>
    </w:p>
    <w:p w:rsidR="005F12EE" w:rsidRDefault="000117E4" w:rsidP="003E507C">
      <w:pPr>
        <w:pStyle w:val="NormalWeb"/>
        <w:spacing w:before="0" w:beforeAutospacing="0" w:after="0" w:afterAutospacing="0" w:line="480" w:lineRule="auto"/>
        <w:ind w:firstLine="720"/>
        <w:rPr>
          <w:color w:val="0E101A"/>
        </w:rPr>
      </w:pPr>
      <w:r>
        <w:rPr>
          <w:color w:val="0E101A"/>
        </w:rPr>
        <w:t>Tracing the origin of psychological studies</w:t>
      </w:r>
      <w:r w:rsidR="00F11576" w:rsidRPr="003E507C">
        <w:rPr>
          <w:color w:val="0E101A"/>
        </w:rPr>
        <w:t xml:space="preserve"> in the entire world is very interesting. H</w:t>
      </w:r>
      <w:r w:rsidR="005F12EE">
        <w:rPr>
          <w:color w:val="0E101A"/>
        </w:rPr>
        <w:t>owever, it has taken the effort</w:t>
      </w:r>
      <w:r w:rsidR="00F11576" w:rsidRPr="003E507C">
        <w:rPr>
          <w:color w:val="0E101A"/>
        </w:rPr>
        <w:t xml:space="preserve"> of a committed psychologist to confirm the essential functions of the human brain, and this helps in solving the prevailing ethical dilemmas. Wundt is one of the people who have pe</w:t>
      </w:r>
      <w:r w:rsidR="005F12EE">
        <w:rPr>
          <w:color w:val="0E101A"/>
        </w:rPr>
        <w:t xml:space="preserve">rformed </w:t>
      </w:r>
      <w:r w:rsidR="00F11576" w:rsidRPr="003E507C">
        <w:rPr>
          <w:color w:val="0E101A"/>
        </w:rPr>
        <w:t xml:space="preserve">significantly in the field of psychology. Wundt used a method of introspection that was criticized </w:t>
      </w:r>
      <w:r w:rsidR="007100FC">
        <w:rPr>
          <w:color w:val="0E101A"/>
        </w:rPr>
        <w:t>due to the lack of replication</w:t>
      </w:r>
      <w:r w:rsidR="00F11576" w:rsidRPr="003E507C">
        <w:rPr>
          <w:color w:val="0E101A"/>
        </w:rPr>
        <w:t xml:space="preserve"> in the approach. The criticism led to a decline in his study. </w:t>
      </w:r>
    </w:p>
    <w:p w:rsidR="00F11576" w:rsidRPr="003E507C" w:rsidRDefault="00F11576" w:rsidP="003E507C">
      <w:pPr>
        <w:pStyle w:val="NormalWeb"/>
        <w:spacing w:before="0" w:beforeAutospacing="0" w:after="0" w:afterAutospacing="0" w:line="480" w:lineRule="auto"/>
        <w:ind w:firstLine="720"/>
        <w:rPr>
          <w:color w:val="0E101A"/>
        </w:rPr>
      </w:pPr>
      <w:r w:rsidRPr="003E507C">
        <w:rPr>
          <w:color w:val="0E101A"/>
        </w:rPr>
        <w:t>Ebbinghaus also contributed to the field of psychology by carrying out the study on the number of repetitions that are essential for memory retention (Benjamin, 2018). Brentano and Stumpf were also critical psychologists, and their scientific researchers led to the growth of the psychology field. However, all these founders of psychology disagreed in almost every aspect of psychology (Benjamin, 2018). The similarity in them is that they all moved the study of psychology away from philosophy by taking scientific approaches to studying behaviors which included quantifying measures and manipulating variables. </w:t>
      </w:r>
    </w:p>
    <w:p w:rsidR="00F11576" w:rsidRPr="003E507C" w:rsidRDefault="00F11576" w:rsidP="000117E4">
      <w:pPr>
        <w:pStyle w:val="NormalWeb"/>
        <w:spacing w:before="0" w:beforeAutospacing="0" w:after="0" w:afterAutospacing="0" w:line="480" w:lineRule="auto"/>
        <w:jc w:val="center"/>
        <w:rPr>
          <w:color w:val="0E101A"/>
        </w:rPr>
      </w:pPr>
      <w:r w:rsidRPr="003E507C">
        <w:rPr>
          <w:color w:val="0E101A"/>
        </w:rPr>
        <w:t>Reference</w:t>
      </w:r>
    </w:p>
    <w:p w:rsidR="00F11576" w:rsidRPr="003E507C" w:rsidRDefault="00F11576" w:rsidP="000117E4">
      <w:pPr>
        <w:pStyle w:val="NormalWeb"/>
        <w:spacing w:before="0" w:beforeAutospacing="0" w:after="0" w:afterAutospacing="0" w:line="480" w:lineRule="auto"/>
        <w:rPr>
          <w:color w:val="0E101A"/>
        </w:rPr>
      </w:pPr>
      <w:r w:rsidRPr="003E507C">
        <w:rPr>
          <w:color w:val="0E101A"/>
        </w:rPr>
        <w:t>Benjamin Jr, L. T. (2018). </w:t>
      </w:r>
      <w:r w:rsidRPr="003E507C">
        <w:rPr>
          <w:rStyle w:val="Emphasis"/>
          <w:color w:val="0E101A"/>
        </w:rPr>
        <w:t>A brief history of modern psychology</w:t>
      </w:r>
      <w:r w:rsidRPr="003E507C">
        <w:rPr>
          <w:color w:val="0E101A"/>
        </w:rPr>
        <w:t>. John Wiley &amp; Sons.</w:t>
      </w:r>
    </w:p>
    <w:p w:rsidR="000117E4" w:rsidRDefault="000117E4" w:rsidP="000117E4">
      <w:pPr>
        <w:pStyle w:val="NormalWeb"/>
        <w:spacing w:before="0" w:beforeAutospacing="0" w:after="0" w:afterAutospacing="0" w:line="480" w:lineRule="auto"/>
        <w:rPr>
          <w:color w:val="0E101A"/>
        </w:rPr>
      </w:pPr>
    </w:p>
    <w:p w:rsidR="00F11576" w:rsidRPr="000117E4" w:rsidRDefault="00F11576" w:rsidP="000117E4">
      <w:pPr>
        <w:pStyle w:val="NormalWeb"/>
        <w:spacing w:before="0" w:beforeAutospacing="0" w:after="0" w:afterAutospacing="0" w:line="480" w:lineRule="auto"/>
        <w:jc w:val="center"/>
        <w:rPr>
          <w:b/>
          <w:color w:val="0E101A"/>
        </w:rPr>
      </w:pPr>
      <w:r w:rsidRPr="000117E4">
        <w:rPr>
          <w:b/>
          <w:color w:val="0E101A"/>
        </w:rPr>
        <w:t>PSY-400 DF4</w:t>
      </w:r>
    </w:p>
    <w:p w:rsidR="00F11576" w:rsidRPr="003E507C" w:rsidRDefault="00F11576" w:rsidP="003E507C">
      <w:pPr>
        <w:pStyle w:val="NormalWeb"/>
        <w:spacing w:before="0" w:beforeAutospacing="0" w:after="0" w:afterAutospacing="0" w:line="480" w:lineRule="auto"/>
        <w:ind w:firstLine="720"/>
        <w:rPr>
          <w:color w:val="0E101A"/>
        </w:rPr>
      </w:pPr>
      <w:r w:rsidRPr="003E507C">
        <w:rPr>
          <w:color w:val="0E101A"/>
        </w:rPr>
        <w:t xml:space="preserve">I believe that it is okay for a person to have mood swings depending on the prevailing situations. I remember a time when we were kids and liked cycling in the streets. It was our </w:t>
      </w:r>
      <w:r w:rsidRPr="003E507C">
        <w:rPr>
          <w:color w:val="0E101A"/>
        </w:rPr>
        <w:lastRenderedPageBreak/>
        <w:t>hobby, and every day we would ride a bicycle as much as possible. The hurting day came when a child was injured in the streets, and then her mother accused Johnny and I of harming the child. I was very sad about the force accusations, and I did not even know what to do. W</w:t>
      </w:r>
      <w:r w:rsidR="000117E4">
        <w:rPr>
          <w:color w:val="0E101A"/>
        </w:rPr>
        <w:t>hen</w:t>
      </w:r>
      <w:r w:rsidRPr="003E507C">
        <w:rPr>
          <w:color w:val="0E101A"/>
        </w:rPr>
        <w:t xml:space="preserve"> were called to write</w:t>
      </w:r>
      <w:r w:rsidR="000117E4">
        <w:rPr>
          <w:color w:val="0E101A"/>
        </w:rPr>
        <w:t xml:space="preserve"> a statement about the same,</w:t>
      </w:r>
      <w:r w:rsidRPr="003E507C">
        <w:rPr>
          <w:color w:val="0E101A"/>
        </w:rPr>
        <w:t xml:space="preserve"> I could not respond as tears of sadness filled my cheeks. Johnny was very comfortable, and he returned to the questions in a relaxed manner. From this scenario, I c</w:t>
      </w:r>
      <w:r w:rsidR="005F12EE">
        <w:rPr>
          <w:color w:val="0E101A"/>
        </w:rPr>
        <w:t>an reflect that different people</w:t>
      </w:r>
      <w:r w:rsidRPr="003E507C">
        <w:rPr>
          <w:color w:val="0E101A"/>
        </w:rPr>
        <w:t xml:space="preserve"> can experience that same situation and respond differently to the issue. Based on Titchener’s argument, people can describe the same thing differently, and this is on the perception of the mind </w:t>
      </w:r>
      <w:r w:rsidR="007100FC">
        <w:rPr>
          <w:color w:val="0E101A"/>
        </w:rPr>
        <w:t xml:space="preserve"> and this happens due to </w:t>
      </w:r>
      <w:r w:rsidRPr="003E507C">
        <w:rPr>
          <w:color w:val="0E101A"/>
        </w:rPr>
        <w:t xml:space="preserve"> sen</w:t>
      </w:r>
      <w:r w:rsidR="007100FC">
        <w:rPr>
          <w:color w:val="0E101A"/>
        </w:rPr>
        <w:t>sations and how people break</w:t>
      </w:r>
      <w:r w:rsidRPr="003E507C">
        <w:rPr>
          <w:color w:val="0E101A"/>
        </w:rPr>
        <w:t xml:space="preserve"> essential information and focus on different aspects of the same</w:t>
      </w:r>
      <w:r w:rsidR="007100FC">
        <w:rPr>
          <w:color w:val="0E101A"/>
        </w:rPr>
        <w:t xml:space="preserve"> </w:t>
      </w:r>
      <w:r w:rsidR="007100FC" w:rsidRPr="003E507C">
        <w:rPr>
          <w:color w:val="0E101A"/>
        </w:rPr>
        <w:t>(Seuren, 2018).</w:t>
      </w:r>
    </w:p>
    <w:p w:rsidR="00F11576" w:rsidRPr="003E507C" w:rsidRDefault="00F11576" w:rsidP="000117E4">
      <w:pPr>
        <w:pStyle w:val="NormalWeb"/>
        <w:spacing w:before="0" w:beforeAutospacing="0" w:after="0" w:afterAutospacing="0" w:line="480" w:lineRule="auto"/>
        <w:jc w:val="center"/>
        <w:rPr>
          <w:color w:val="0E101A"/>
        </w:rPr>
      </w:pPr>
      <w:r w:rsidRPr="003E507C">
        <w:rPr>
          <w:color w:val="0E101A"/>
        </w:rPr>
        <w:t>Reference</w:t>
      </w:r>
    </w:p>
    <w:p w:rsidR="00F11576" w:rsidRPr="003E507C" w:rsidRDefault="00F11576" w:rsidP="000117E4">
      <w:pPr>
        <w:pStyle w:val="NormalWeb"/>
        <w:spacing w:before="0" w:beforeAutospacing="0" w:after="0" w:afterAutospacing="0" w:line="480" w:lineRule="auto"/>
        <w:ind w:left="720" w:hanging="720"/>
        <w:rPr>
          <w:color w:val="0E101A"/>
        </w:rPr>
      </w:pPr>
      <w:r w:rsidRPr="003E507C">
        <w:rPr>
          <w:color w:val="0E101A"/>
        </w:rPr>
        <w:t>Seuren, P. A. (2018). Structuralism, Rationalism and Romanticism in Psychology and Linguistics. In </w:t>
      </w:r>
      <w:r w:rsidRPr="003E507C">
        <w:rPr>
          <w:rStyle w:val="Emphasis"/>
          <w:color w:val="0E101A"/>
        </w:rPr>
        <w:t>Saussure and Sechehaye: Myth and Genius</w:t>
      </w:r>
      <w:r w:rsidRPr="003E507C">
        <w:rPr>
          <w:color w:val="0E101A"/>
        </w:rPr>
        <w:t> (pp. 197-241). Brill.    </w:t>
      </w:r>
    </w:p>
    <w:p w:rsidR="000117E4" w:rsidRDefault="000117E4" w:rsidP="000117E4">
      <w:pPr>
        <w:pStyle w:val="NormalWeb"/>
        <w:spacing w:before="0" w:beforeAutospacing="0" w:after="0" w:afterAutospacing="0" w:line="480" w:lineRule="auto"/>
        <w:jc w:val="center"/>
        <w:rPr>
          <w:b/>
          <w:color w:val="0E101A"/>
        </w:rPr>
      </w:pPr>
    </w:p>
    <w:p w:rsidR="00F11576" w:rsidRPr="000117E4" w:rsidRDefault="00F11576" w:rsidP="000117E4">
      <w:pPr>
        <w:pStyle w:val="NormalWeb"/>
        <w:spacing w:before="0" w:beforeAutospacing="0" w:after="0" w:afterAutospacing="0" w:line="480" w:lineRule="auto"/>
        <w:jc w:val="center"/>
        <w:rPr>
          <w:b/>
          <w:color w:val="0E101A"/>
        </w:rPr>
      </w:pPr>
      <w:r w:rsidRPr="000117E4">
        <w:rPr>
          <w:b/>
          <w:color w:val="0E101A"/>
        </w:rPr>
        <w:t>PSY-400 DF5</w:t>
      </w:r>
    </w:p>
    <w:p w:rsidR="005F12EE" w:rsidRDefault="00F11576" w:rsidP="003E507C">
      <w:pPr>
        <w:pStyle w:val="NormalWeb"/>
        <w:spacing w:before="0" w:beforeAutospacing="0" w:after="0" w:afterAutospacing="0" w:line="480" w:lineRule="auto"/>
        <w:ind w:firstLine="720"/>
        <w:rPr>
          <w:color w:val="0E101A"/>
        </w:rPr>
      </w:pPr>
      <w:r w:rsidRPr="003E507C">
        <w:rPr>
          <w:color w:val="0E101A"/>
        </w:rPr>
        <w:t xml:space="preserve">Charles Darwin’s prediction was right that the field of psychology will be using animals not probably to trace the evolution but to understand the development of the human mind. The advantage of using animals in the study of psychology is that there are fewer ethical considerations in animals as compared to humans. The most famous of all the studies conducted in animal research is the Pavlov’s dog experimental study using dogs. Several researchers have performed reviews of the classical conditioning theory. The research question was how the dogs would behave when subjected to stimulus through continuous training. The method used is an experimental study. </w:t>
      </w:r>
    </w:p>
    <w:p w:rsidR="00F11576" w:rsidRPr="003E507C" w:rsidRDefault="00F11576" w:rsidP="003E507C">
      <w:pPr>
        <w:pStyle w:val="NormalWeb"/>
        <w:spacing w:before="0" w:beforeAutospacing="0" w:after="0" w:afterAutospacing="0" w:line="480" w:lineRule="auto"/>
        <w:ind w:firstLine="720"/>
        <w:rPr>
          <w:color w:val="0E101A"/>
        </w:rPr>
      </w:pPr>
      <w:r w:rsidRPr="003E507C">
        <w:rPr>
          <w:color w:val="0E101A"/>
        </w:rPr>
        <w:lastRenderedPageBreak/>
        <w:t>The greatest all al findings are that the Pavlov’s dogs were able to relate the sound of the bell with food and thus start salivating even when there was no food. This can be reflected in humans. People react when subjected to certain circadian rhythms in their lives. For instance, when one smells a nice meal, there is a possibility of salivating. As well, when the lunch hour hits you, people start demanding food due to the conditioning. The study of animal behavior has led to a significant understanding of brain functioning in mammals (Rehman, Mahabadi, &amp;Rehman, 2019).</w:t>
      </w:r>
    </w:p>
    <w:p w:rsidR="00F11576" w:rsidRPr="003E507C" w:rsidRDefault="00F11576" w:rsidP="000117E4">
      <w:pPr>
        <w:pStyle w:val="NormalWeb"/>
        <w:spacing w:before="0" w:beforeAutospacing="0" w:after="0" w:afterAutospacing="0" w:line="480" w:lineRule="auto"/>
        <w:jc w:val="center"/>
        <w:rPr>
          <w:color w:val="0E101A"/>
        </w:rPr>
      </w:pPr>
      <w:r w:rsidRPr="003E507C">
        <w:rPr>
          <w:color w:val="0E101A"/>
        </w:rPr>
        <w:t>Reference</w:t>
      </w:r>
    </w:p>
    <w:p w:rsidR="00F11576" w:rsidRPr="003E507C" w:rsidRDefault="00F11576" w:rsidP="000117E4">
      <w:pPr>
        <w:pStyle w:val="NormalWeb"/>
        <w:spacing w:before="0" w:beforeAutospacing="0" w:after="0" w:afterAutospacing="0" w:line="480" w:lineRule="auto"/>
        <w:ind w:left="720" w:hanging="720"/>
        <w:rPr>
          <w:color w:val="0E101A"/>
        </w:rPr>
      </w:pPr>
      <w:r w:rsidRPr="003E507C">
        <w:rPr>
          <w:color w:val="0E101A"/>
        </w:rPr>
        <w:t>Rehman, I., Mahabadi, N., &amp;Rehman, C. I. (2019). Classical Conditioning. In </w:t>
      </w:r>
      <w:r w:rsidRPr="003E507C">
        <w:rPr>
          <w:rStyle w:val="Emphasis"/>
          <w:color w:val="0E101A"/>
        </w:rPr>
        <w:t>StatPearls [Internet]</w:t>
      </w:r>
      <w:r w:rsidRPr="003E507C">
        <w:rPr>
          <w:color w:val="0E101A"/>
        </w:rPr>
        <w:t>. StatPearls Publishing.</w:t>
      </w:r>
    </w:p>
    <w:p w:rsidR="00F11576" w:rsidRPr="003E507C" w:rsidRDefault="00F11576" w:rsidP="003E507C">
      <w:pPr>
        <w:pStyle w:val="NormalWeb"/>
        <w:spacing w:before="0" w:beforeAutospacing="0" w:after="0" w:afterAutospacing="0" w:line="480" w:lineRule="auto"/>
        <w:ind w:firstLine="720"/>
        <w:rPr>
          <w:color w:val="0E101A"/>
        </w:rPr>
      </w:pPr>
      <w:r w:rsidRPr="003E507C">
        <w:rPr>
          <w:color w:val="0E101A"/>
        </w:rPr>
        <w:t> </w:t>
      </w:r>
    </w:p>
    <w:p w:rsidR="00F11576" w:rsidRPr="000117E4" w:rsidRDefault="00F11576" w:rsidP="000117E4">
      <w:pPr>
        <w:pStyle w:val="NormalWeb"/>
        <w:spacing w:before="0" w:beforeAutospacing="0" w:after="0" w:afterAutospacing="0" w:line="480" w:lineRule="auto"/>
        <w:jc w:val="center"/>
        <w:rPr>
          <w:b/>
          <w:color w:val="0E101A"/>
        </w:rPr>
      </w:pPr>
      <w:r w:rsidRPr="000117E4">
        <w:rPr>
          <w:b/>
          <w:color w:val="0E101A"/>
        </w:rPr>
        <w:t>PSY-400 DF6</w:t>
      </w:r>
    </w:p>
    <w:p w:rsidR="00F11576" w:rsidRPr="003E507C" w:rsidRDefault="00F11576" w:rsidP="000117E4">
      <w:pPr>
        <w:pStyle w:val="NormalWeb"/>
        <w:spacing w:before="0" w:beforeAutospacing="0" w:after="0" w:afterAutospacing="0" w:line="480" w:lineRule="auto"/>
        <w:ind w:firstLine="720"/>
        <w:rPr>
          <w:color w:val="0E101A"/>
        </w:rPr>
      </w:pPr>
      <w:r w:rsidRPr="003E507C">
        <w:rPr>
          <w:color w:val="0E101A"/>
        </w:rPr>
        <w:t>The field of psychology is composed of diverse ideas. The most significant ideas are structuralism and functionalism ideas that are applicable to modern psychology. According to Abrahams (2018), structuralisms proponents suggest that the goal of psychology is the study the structure of the mind</w:t>
      </w:r>
      <w:r w:rsidR="005F12EE">
        <w:rPr>
          <w:color w:val="0E101A"/>
        </w:rPr>
        <w:t xml:space="preserve"> and consciousness. Structuralism f</w:t>
      </w:r>
      <w:r w:rsidRPr="003E507C">
        <w:rPr>
          <w:color w:val="0E101A"/>
        </w:rPr>
        <w:t>ocuses on how the mental process</w:t>
      </w:r>
      <w:r w:rsidR="005F12EE">
        <w:rPr>
          <w:color w:val="0E101A"/>
        </w:rPr>
        <w:t>es</w:t>
      </w:r>
      <w:r w:rsidRPr="003E507C">
        <w:rPr>
          <w:color w:val="0E101A"/>
        </w:rPr>
        <w:t xml:space="preserve"> are broken down to necessary components. This is done in the attempt to understand the basic elements of consciousness through introspection. On the other hand, the proponents of functionalism psychology hold to the fact the understanding the purpose of the mind and consciousness is the main aim of psychology (Yates, 2018). I think in the modern application of psychology; the functionalism ideas are the most critical. This is because it helps in understanding as well as shaping the behavior of humans and the acknowledgement of the </w:t>
      </w:r>
      <w:r w:rsidRPr="003E507C">
        <w:rPr>
          <w:color w:val="0E101A"/>
        </w:rPr>
        <w:lastRenderedPageBreak/>
        <w:t>concept of self. However, we cannot out rule the fact that functionalism psychology seems to have developed from structuralism psychology.  </w:t>
      </w:r>
    </w:p>
    <w:p w:rsidR="00F11576" w:rsidRPr="003E507C" w:rsidRDefault="00F11576" w:rsidP="000117E4">
      <w:pPr>
        <w:pStyle w:val="NormalWeb"/>
        <w:spacing w:before="0" w:beforeAutospacing="0" w:after="0" w:afterAutospacing="0" w:line="480" w:lineRule="auto"/>
        <w:jc w:val="center"/>
        <w:rPr>
          <w:color w:val="0E101A"/>
        </w:rPr>
      </w:pPr>
      <w:r w:rsidRPr="003E507C">
        <w:rPr>
          <w:color w:val="0E101A"/>
        </w:rPr>
        <w:t>Reference</w:t>
      </w:r>
    </w:p>
    <w:p w:rsidR="00F11576" w:rsidRPr="003E507C" w:rsidRDefault="00F11576" w:rsidP="000117E4">
      <w:pPr>
        <w:pStyle w:val="NormalWeb"/>
        <w:spacing w:before="0" w:beforeAutospacing="0" w:after="0" w:afterAutospacing="0" w:line="480" w:lineRule="auto"/>
        <w:ind w:left="720" w:hanging="720"/>
        <w:rPr>
          <w:color w:val="0E101A"/>
        </w:rPr>
      </w:pPr>
      <w:r w:rsidRPr="003E507C">
        <w:rPr>
          <w:color w:val="0E101A"/>
        </w:rPr>
        <w:t>Abrahams, R. G. (2018). Structural Functionalism. </w:t>
      </w:r>
      <w:r w:rsidRPr="003E507C">
        <w:rPr>
          <w:rStyle w:val="Emphasis"/>
          <w:color w:val="0E101A"/>
        </w:rPr>
        <w:t>The International Encyclopedia of Anthropology</w:t>
      </w:r>
      <w:r w:rsidRPr="003E507C">
        <w:rPr>
          <w:color w:val="0E101A"/>
        </w:rPr>
        <w:t>, 1-7.</w:t>
      </w:r>
    </w:p>
    <w:p w:rsidR="00F11576" w:rsidRPr="003E507C" w:rsidRDefault="00F11576" w:rsidP="000117E4">
      <w:pPr>
        <w:pStyle w:val="NormalWeb"/>
        <w:spacing w:before="0" w:beforeAutospacing="0" w:after="0" w:afterAutospacing="0" w:line="480" w:lineRule="auto"/>
        <w:ind w:left="720" w:hanging="720"/>
        <w:rPr>
          <w:color w:val="0E101A"/>
        </w:rPr>
      </w:pPr>
      <w:r w:rsidRPr="003E507C">
        <w:rPr>
          <w:color w:val="0E101A"/>
        </w:rPr>
        <w:t>Yates, D. (2018). Inverse functionalism and the individuation of powers. </w:t>
      </w:r>
      <w:r w:rsidRPr="003E507C">
        <w:rPr>
          <w:rStyle w:val="Emphasis"/>
          <w:color w:val="0E101A"/>
        </w:rPr>
        <w:t>Synthese</w:t>
      </w:r>
      <w:r w:rsidRPr="003E507C">
        <w:rPr>
          <w:color w:val="0E101A"/>
        </w:rPr>
        <w:t>, </w:t>
      </w:r>
      <w:r w:rsidRPr="003E507C">
        <w:rPr>
          <w:rStyle w:val="Emphasis"/>
          <w:color w:val="0E101A"/>
        </w:rPr>
        <w:t>195</w:t>
      </w:r>
      <w:r w:rsidRPr="003E507C">
        <w:rPr>
          <w:color w:val="0E101A"/>
        </w:rPr>
        <w:t>(10), 4525-4550.</w:t>
      </w:r>
    </w:p>
    <w:p w:rsidR="00F11576" w:rsidRPr="000117E4" w:rsidRDefault="00F11576" w:rsidP="000117E4">
      <w:pPr>
        <w:pStyle w:val="NormalWeb"/>
        <w:spacing w:before="0" w:beforeAutospacing="0" w:after="0" w:afterAutospacing="0" w:line="480" w:lineRule="auto"/>
        <w:jc w:val="center"/>
        <w:rPr>
          <w:b/>
          <w:color w:val="0E101A"/>
        </w:rPr>
      </w:pPr>
      <w:r w:rsidRPr="000117E4">
        <w:rPr>
          <w:b/>
          <w:color w:val="0E101A"/>
        </w:rPr>
        <w:t>PSY-400 DF7</w:t>
      </w:r>
    </w:p>
    <w:p w:rsidR="00F11576" w:rsidRPr="003E507C" w:rsidRDefault="00F11576" w:rsidP="003E507C">
      <w:pPr>
        <w:pStyle w:val="NormalWeb"/>
        <w:spacing w:before="0" w:beforeAutospacing="0" w:after="0" w:afterAutospacing="0" w:line="480" w:lineRule="auto"/>
        <w:ind w:firstLine="720"/>
        <w:rPr>
          <w:color w:val="0E101A"/>
        </w:rPr>
      </w:pPr>
      <w:r w:rsidRPr="003E507C">
        <w:rPr>
          <w:color w:val="0E101A"/>
        </w:rPr>
        <w:t xml:space="preserve">Behaviorism psychology emphasizes scientific and objective methods of investigation. The main focus of this approach is on the observable stimulus-response behavior and </w:t>
      </w:r>
      <w:r w:rsidR="005F12EE">
        <w:rPr>
          <w:color w:val="0E101A"/>
        </w:rPr>
        <w:t xml:space="preserve">asserts that </w:t>
      </w:r>
      <w:r w:rsidRPr="003E507C">
        <w:rPr>
          <w:color w:val="0E101A"/>
        </w:rPr>
        <w:t>all behaviors are learned through interaction with the environment (Lee, 2016). Broadus Watson founded this essential psychological idea, and he is referred to as the father of behaviorism. He defined the learning as nothing more than the acquisition of new behaviors based on the pre-existing environmental conditions. The goal of behaviorism is to predict and control behavior, and this makes it popular in present-day life as human behaviors get more diverse (Lee, 2016). The ideas of behaviorism have contributed a lot to the development of psychology. This was aimed at describing certain behaviors portrayed by humans. I think the behaviorism psychology could not be well understood without well-developed functionalism since to explain the reason for a specific action one needs to first acknowledge functions of body organs, for example, to understand the reason for wearing heavy clothes, we need understand the brain, and it functions.</w:t>
      </w:r>
    </w:p>
    <w:p w:rsidR="00F11576" w:rsidRPr="003E507C" w:rsidRDefault="00F11576" w:rsidP="000117E4">
      <w:pPr>
        <w:pStyle w:val="NormalWeb"/>
        <w:spacing w:before="0" w:beforeAutospacing="0" w:after="0" w:afterAutospacing="0" w:line="480" w:lineRule="auto"/>
        <w:jc w:val="center"/>
        <w:rPr>
          <w:color w:val="0E101A"/>
        </w:rPr>
      </w:pPr>
      <w:r w:rsidRPr="003E507C">
        <w:rPr>
          <w:color w:val="0E101A"/>
        </w:rPr>
        <w:t>Reference</w:t>
      </w:r>
    </w:p>
    <w:p w:rsidR="00F11576" w:rsidRPr="003E507C" w:rsidRDefault="00F11576" w:rsidP="000117E4">
      <w:pPr>
        <w:pStyle w:val="NormalWeb"/>
        <w:spacing w:before="0" w:beforeAutospacing="0" w:after="0" w:afterAutospacing="0" w:line="480" w:lineRule="auto"/>
        <w:rPr>
          <w:color w:val="0E101A"/>
        </w:rPr>
      </w:pPr>
      <w:r w:rsidRPr="003E507C">
        <w:rPr>
          <w:color w:val="0E101A"/>
        </w:rPr>
        <w:t>Lee, V. L. (2016). </w:t>
      </w:r>
      <w:r w:rsidRPr="003E507C">
        <w:rPr>
          <w:rStyle w:val="Emphasis"/>
          <w:color w:val="0E101A"/>
        </w:rPr>
        <w:t>Beyond behaviorism</w:t>
      </w:r>
      <w:r w:rsidRPr="003E507C">
        <w:rPr>
          <w:color w:val="0E101A"/>
        </w:rPr>
        <w:t>. Routledge.  </w:t>
      </w:r>
    </w:p>
    <w:p w:rsidR="000117E4" w:rsidRDefault="00F11576" w:rsidP="005F12EE">
      <w:pPr>
        <w:pStyle w:val="NormalWeb"/>
        <w:spacing w:before="0" w:beforeAutospacing="0" w:after="0" w:afterAutospacing="0" w:line="480" w:lineRule="auto"/>
        <w:ind w:firstLine="720"/>
        <w:rPr>
          <w:color w:val="0E101A"/>
        </w:rPr>
      </w:pPr>
      <w:r w:rsidRPr="003E507C">
        <w:rPr>
          <w:color w:val="0E101A"/>
        </w:rPr>
        <w:t>  </w:t>
      </w:r>
    </w:p>
    <w:p w:rsidR="00F11576" w:rsidRPr="000117E4" w:rsidRDefault="00F11576" w:rsidP="000117E4">
      <w:pPr>
        <w:pStyle w:val="NormalWeb"/>
        <w:spacing w:before="0" w:beforeAutospacing="0" w:after="0" w:afterAutospacing="0" w:line="480" w:lineRule="auto"/>
        <w:jc w:val="center"/>
        <w:rPr>
          <w:b/>
          <w:color w:val="0E101A"/>
        </w:rPr>
      </w:pPr>
      <w:r w:rsidRPr="000117E4">
        <w:rPr>
          <w:b/>
          <w:color w:val="0E101A"/>
        </w:rPr>
        <w:lastRenderedPageBreak/>
        <w:t>PSY-400 DF8</w:t>
      </w:r>
    </w:p>
    <w:p w:rsidR="005F12EE" w:rsidRDefault="00F11576" w:rsidP="003E507C">
      <w:pPr>
        <w:pStyle w:val="NormalWeb"/>
        <w:spacing w:before="0" w:beforeAutospacing="0" w:after="0" w:afterAutospacing="0" w:line="480" w:lineRule="auto"/>
        <w:ind w:firstLine="720"/>
        <w:rPr>
          <w:color w:val="0E101A"/>
        </w:rPr>
      </w:pPr>
      <w:r w:rsidRPr="003E507C">
        <w:rPr>
          <w:color w:val="0E101A"/>
        </w:rPr>
        <w:t xml:space="preserve">I would like to apply the behavioral therapy achieving my </w:t>
      </w:r>
      <w:r w:rsidR="007100FC" w:rsidRPr="003E507C">
        <w:rPr>
          <w:color w:val="0E101A"/>
        </w:rPr>
        <w:t>New Year</w:t>
      </w:r>
      <w:r w:rsidRPr="003E507C">
        <w:rPr>
          <w:color w:val="0E101A"/>
        </w:rPr>
        <w:t xml:space="preserve"> </w:t>
      </w:r>
      <w:r w:rsidR="007100FC" w:rsidRPr="003E507C">
        <w:rPr>
          <w:color w:val="0E101A"/>
        </w:rPr>
        <w:t>resolution that</w:t>
      </w:r>
      <w:r w:rsidRPr="003E507C">
        <w:rPr>
          <w:color w:val="0E101A"/>
        </w:rPr>
        <w:t xml:space="preserve"> is adjusting my waking time. For a very long time, I have been trying to wake up early. I think this will help me in preparing myself early for a successful day. I think a good day need</w:t>
      </w:r>
      <w:r w:rsidR="005F12EE">
        <w:rPr>
          <w:color w:val="0E101A"/>
        </w:rPr>
        <w:t>s</w:t>
      </w:r>
      <w:r w:rsidRPr="003E507C">
        <w:rPr>
          <w:color w:val="0E101A"/>
        </w:rPr>
        <w:t xml:space="preserve"> early planning. Failing to wake up in good time can make a person miss essential interviews and thus I would like to adjust this. Behavioral psychology helps me in understanding all that I can undergo in the process of adjusting. The first thing will be doubts and denial that I might be incapable of waking up early, but the behaviorism therapy reminds me of the disadvantages of my prevailing behavior.</w:t>
      </w:r>
    </w:p>
    <w:p w:rsidR="00F11576" w:rsidRPr="003E507C" w:rsidRDefault="00F11576" w:rsidP="003E507C">
      <w:pPr>
        <w:pStyle w:val="NormalWeb"/>
        <w:spacing w:before="0" w:beforeAutospacing="0" w:after="0" w:afterAutospacing="0" w:line="480" w:lineRule="auto"/>
        <w:ind w:firstLine="720"/>
        <w:rPr>
          <w:color w:val="0E101A"/>
        </w:rPr>
      </w:pPr>
      <w:r w:rsidRPr="003E507C">
        <w:rPr>
          <w:color w:val="0E101A"/>
        </w:rPr>
        <w:t xml:space="preserve"> I think it may be necessary for a person to have conflicted emotions, and this is primarily identifying the barriers to change. I think collecting information on the anticipated change will also help in staying motivated. The most critical thing now is taking the required actions and seeking the necessary social support (Matweychuk, DiGiuseppe, &amp;Gulyayeva, 2019). After waking up early for a substantial time, then I would think of maintaining the behavior. I think I would face the feelings of failure, but I would consider the benefits of waking up early and thus remain focused. I think I can address everything about my plan based on behaviorism. </w:t>
      </w:r>
    </w:p>
    <w:p w:rsidR="00F11576" w:rsidRPr="003E507C" w:rsidRDefault="00F11576" w:rsidP="000117E4">
      <w:pPr>
        <w:pStyle w:val="NormalWeb"/>
        <w:spacing w:before="0" w:beforeAutospacing="0" w:after="0" w:afterAutospacing="0" w:line="480" w:lineRule="auto"/>
        <w:jc w:val="center"/>
        <w:rPr>
          <w:color w:val="0E101A"/>
        </w:rPr>
      </w:pPr>
      <w:r w:rsidRPr="003E507C">
        <w:rPr>
          <w:color w:val="0E101A"/>
        </w:rPr>
        <w:t>Reference</w:t>
      </w:r>
    </w:p>
    <w:p w:rsidR="00F11576" w:rsidRPr="003E507C" w:rsidRDefault="00F11576" w:rsidP="000117E4">
      <w:pPr>
        <w:pStyle w:val="NormalWeb"/>
        <w:spacing w:before="0" w:beforeAutospacing="0" w:after="0" w:afterAutospacing="0" w:line="480" w:lineRule="auto"/>
        <w:ind w:left="720" w:hanging="720"/>
        <w:rPr>
          <w:color w:val="0E101A"/>
        </w:rPr>
      </w:pPr>
      <w:r w:rsidRPr="003E507C">
        <w:rPr>
          <w:color w:val="0E101A"/>
        </w:rPr>
        <w:t>Matweychuk, W., DiGiuseppe, R., &amp;Gulyayeva, O. (2019). A Comparison of REBT with Other Cognitive Behavior Therapies. In </w:t>
      </w:r>
      <w:r w:rsidRPr="003E507C">
        <w:rPr>
          <w:rStyle w:val="Emphasis"/>
          <w:color w:val="0E101A"/>
        </w:rPr>
        <w:t>Advances in REBT</w:t>
      </w:r>
      <w:r w:rsidRPr="003E507C">
        <w:rPr>
          <w:color w:val="0E101A"/>
        </w:rPr>
        <w:t> (pp. 47-77). Springer, Cham.</w:t>
      </w:r>
    </w:p>
    <w:p w:rsidR="00F11576" w:rsidRPr="000117E4" w:rsidRDefault="00F11576" w:rsidP="000117E4">
      <w:pPr>
        <w:pStyle w:val="NormalWeb"/>
        <w:spacing w:before="0" w:beforeAutospacing="0" w:after="0" w:afterAutospacing="0" w:line="480" w:lineRule="auto"/>
        <w:jc w:val="center"/>
        <w:rPr>
          <w:b/>
          <w:color w:val="0E101A"/>
        </w:rPr>
      </w:pPr>
      <w:r w:rsidRPr="000117E4">
        <w:rPr>
          <w:b/>
          <w:color w:val="0E101A"/>
        </w:rPr>
        <w:t>PSY-400 DF9</w:t>
      </w:r>
    </w:p>
    <w:p w:rsidR="00F11576" w:rsidRPr="003E507C" w:rsidRDefault="00F11576" w:rsidP="003E507C">
      <w:pPr>
        <w:pStyle w:val="NormalWeb"/>
        <w:spacing w:before="0" w:beforeAutospacing="0" w:after="0" w:afterAutospacing="0" w:line="480" w:lineRule="auto"/>
        <w:ind w:firstLine="720"/>
        <w:rPr>
          <w:color w:val="0E101A"/>
        </w:rPr>
      </w:pPr>
      <w:r w:rsidRPr="003E507C">
        <w:rPr>
          <w:color w:val="0E101A"/>
        </w:rPr>
        <w:t xml:space="preserve">Gestalt </w:t>
      </w:r>
      <w:r w:rsidR="007100FC" w:rsidRPr="003E507C">
        <w:rPr>
          <w:color w:val="0E101A"/>
        </w:rPr>
        <w:t>psychology</w:t>
      </w:r>
      <w:r w:rsidR="005F12EE">
        <w:rPr>
          <w:color w:val="0E101A"/>
        </w:rPr>
        <w:t xml:space="preserve"> is a school of thought</w:t>
      </w:r>
      <w:r w:rsidRPr="003E507C">
        <w:rPr>
          <w:color w:val="0E101A"/>
        </w:rPr>
        <w:t xml:space="preserve"> that looks at human mind and behavior as a whole rather than the brain and tends to perceive objects as part of a greater whole and as parts of complicated systems (Guberman, 2017). I am much interested in the statement that “the whole </w:t>
      </w:r>
      <w:r w:rsidRPr="003E507C">
        <w:rPr>
          <w:color w:val="0E101A"/>
        </w:rPr>
        <w:lastRenderedPageBreak/>
        <w:t xml:space="preserve">is different from the sum of its parts” </w:t>
      </w:r>
      <w:r w:rsidR="00430896">
        <w:rPr>
          <w:color w:val="0E101A"/>
        </w:rPr>
        <w:t xml:space="preserve">and </w:t>
      </w:r>
      <w:r w:rsidRPr="003E507C">
        <w:rPr>
          <w:color w:val="0E101A"/>
        </w:rPr>
        <w:t>an example of my life that reflects on this statement is the application is in problem-solving. When I decided to quit wasteful peer groups, I was not easy because I was only mentioning every time that I would like to change and adopt different behaviors that will promote my success. However, I always found myself with the same peer group I was working on quitting. I later realized that the element of wholeness could help me in achieving my goals. I, there</w:t>
      </w:r>
      <w:r w:rsidR="007100FC">
        <w:rPr>
          <w:color w:val="0E101A"/>
        </w:rPr>
        <w:t xml:space="preserve">fore, conditioned my mind that it </w:t>
      </w:r>
      <w:r w:rsidRPr="003E507C">
        <w:rPr>
          <w:color w:val="0E101A"/>
        </w:rPr>
        <w:t>was time to change. My entire body, therefore, developed a resistance to the peer group, and all that used to make sense for me from the peers seemed senseless. With the concept of the whole body, it is easier to achieve the targets than when focusing on a unit part. </w:t>
      </w:r>
    </w:p>
    <w:p w:rsidR="00F11576" w:rsidRPr="003E507C" w:rsidRDefault="00F11576" w:rsidP="000117E4">
      <w:pPr>
        <w:pStyle w:val="NormalWeb"/>
        <w:spacing w:before="0" w:beforeAutospacing="0" w:after="0" w:afterAutospacing="0" w:line="480" w:lineRule="auto"/>
        <w:jc w:val="center"/>
        <w:rPr>
          <w:color w:val="0E101A"/>
        </w:rPr>
      </w:pPr>
      <w:r w:rsidRPr="003E507C">
        <w:rPr>
          <w:color w:val="0E101A"/>
        </w:rPr>
        <w:t>Reference</w:t>
      </w:r>
    </w:p>
    <w:p w:rsidR="00F11576" w:rsidRPr="003E507C" w:rsidRDefault="00F11576" w:rsidP="000117E4">
      <w:pPr>
        <w:pStyle w:val="NormalWeb"/>
        <w:spacing w:before="0" w:beforeAutospacing="0" w:after="0" w:afterAutospacing="0" w:line="480" w:lineRule="auto"/>
        <w:ind w:left="720" w:hanging="720"/>
        <w:rPr>
          <w:color w:val="0E101A"/>
        </w:rPr>
      </w:pPr>
      <w:r w:rsidRPr="003E507C">
        <w:rPr>
          <w:color w:val="0E101A"/>
        </w:rPr>
        <w:t> Guberman, S. (2017). Gestalt theory rearranged: back to Wertheimer. </w:t>
      </w:r>
      <w:r w:rsidRPr="003E507C">
        <w:rPr>
          <w:rStyle w:val="Emphasis"/>
          <w:color w:val="0E101A"/>
        </w:rPr>
        <w:t>Frontiers in psychology</w:t>
      </w:r>
      <w:r w:rsidRPr="003E507C">
        <w:rPr>
          <w:color w:val="0E101A"/>
        </w:rPr>
        <w:t>, </w:t>
      </w:r>
      <w:r w:rsidRPr="003E507C">
        <w:rPr>
          <w:rStyle w:val="Emphasis"/>
          <w:color w:val="0E101A"/>
        </w:rPr>
        <w:t>8</w:t>
      </w:r>
      <w:r w:rsidRPr="003E507C">
        <w:rPr>
          <w:color w:val="0E101A"/>
        </w:rPr>
        <w:t>, 1782.</w:t>
      </w:r>
    </w:p>
    <w:p w:rsidR="00F11576" w:rsidRPr="000117E4" w:rsidRDefault="00F11576" w:rsidP="000117E4">
      <w:pPr>
        <w:pStyle w:val="NormalWeb"/>
        <w:spacing w:before="0" w:beforeAutospacing="0" w:after="0" w:afterAutospacing="0" w:line="480" w:lineRule="auto"/>
        <w:jc w:val="center"/>
        <w:rPr>
          <w:b/>
          <w:color w:val="0E101A"/>
        </w:rPr>
      </w:pPr>
      <w:r w:rsidRPr="000117E4">
        <w:rPr>
          <w:b/>
          <w:color w:val="0E101A"/>
        </w:rPr>
        <w:t>PSY-400 DF10</w:t>
      </w:r>
    </w:p>
    <w:p w:rsidR="00F11576" w:rsidRPr="003E507C" w:rsidRDefault="00F11576" w:rsidP="003E507C">
      <w:pPr>
        <w:pStyle w:val="NormalWeb"/>
        <w:spacing w:before="0" w:beforeAutospacing="0" w:after="0" w:afterAutospacing="0" w:line="480" w:lineRule="auto"/>
        <w:ind w:firstLine="720"/>
        <w:rPr>
          <w:color w:val="0E101A"/>
        </w:rPr>
      </w:pPr>
      <w:r w:rsidRPr="003E507C">
        <w:rPr>
          <w:color w:val="0E101A"/>
        </w:rPr>
        <w:t>The theorists have significantly contributed to the field of psychology. Most of the theorist based their ideas of research and on how they perceived the world around them. This attracted differences among the individuals, and thus their theories had different opinions regarding social life and human nature. Sigmund Freud had a lot of ideas in his the</w:t>
      </w:r>
      <w:r w:rsidR="007100FC">
        <w:rPr>
          <w:color w:val="0E101A"/>
        </w:rPr>
        <w:t>ory that differed to that of his</w:t>
      </w:r>
      <w:r w:rsidRPr="003E507C">
        <w:rPr>
          <w:color w:val="0E101A"/>
        </w:rPr>
        <w:t xml:space="preserve"> successors including Ann Freud, his daughter. This implies that there is the individualism of mind and the freedom of reasoning. If I were taken back in time, I would interview Adler. The question on “Tell me how your approach and your understanding of human nature differs from that of Sigmund Freud”. The answer could be. My name is Adler, and I deferred with Freud because he argued that people have no power in shaping their personality. I know who much I am responsible for designing my character. My question to Adler would be; </w:t>
      </w:r>
      <w:r w:rsidRPr="003E507C">
        <w:rPr>
          <w:color w:val="0E101A"/>
        </w:rPr>
        <w:lastRenderedPageBreak/>
        <w:t>“Why do you believe that people are always aware when they are doing wrong?” I believe that the answer could have been; the functioning of the brain shows that a person is responsible for his or her actions as per the nature of human mind and people perform adverse effects when they still know their impacts (Adler, 2019).</w:t>
      </w:r>
    </w:p>
    <w:p w:rsidR="00F11576" w:rsidRPr="003E507C" w:rsidRDefault="00F11576" w:rsidP="007E412A">
      <w:pPr>
        <w:pStyle w:val="NormalWeb"/>
        <w:spacing w:before="0" w:beforeAutospacing="0" w:after="0" w:afterAutospacing="0" w:line="480" w:lineRule="auto"/>
        <w:jc w:val="center"/>
        <w:rPr>
          <w:color w:val="0E101A"/>
        </w:rPr>
      </w:pPr>
      <w:r w:rsidRPr="003E507C">
        <w:rPr>
          <w:color w:val="0E101A"/>
        </w:rPr>
        <w:t>Reference</w:t>
      </w:r>
    </w:p>
    <w:p w:rsidR="00F11576" w:rsidRPr="003E507C" w:rsidRDefault="00F11576" w:rsidP="007E412A">
      <w:pPr>
        <w:pStyle w:val="NormalWeb"/>
        <w:spacing w:before="0" w:beforeAutospacing="0" w:after="0" w:afterAutospacing="0" w:line="480" w:lineRule="auto"/>
        <w:rPr>
          <w:color w:val="0E101A"/>
        </w:rPr>
      </w:pPr>
      <w:r w:rsidRPr="003E507C">
        <w:rPr>
          <w:color w:val="0E101A"/>
        </w:rPr>
        <w:t>Adler, A. (2019). Adlerian Theory. </w:t>
      </w:r>
      <w:r w:rsidRPr="003E507C">
        <w:rPr>
          <w:rStyle w:val="Emphasis"/>
          <w:color w:val="0E101A"/>
        </w:rPr>
        <w:t>Contemporary Case Studies in School Counseling</w:t>
      </w:r>
      <w:r w:rsidRPr="003E507C">
        <w:rPr>
          <w:color w:val="0E101A"/>
        </w:rPr>
        <w:t>, 45.</w:t>
      </w:r>
    </w:p>
    <w:p w:rsidR="007E412A" w:rsidRDefault="007E412A" w:rsidP="007E412A">
      <w:pPr>
        <w:pStyle w:val="NormalWeb"/>
        <w:spacing w:before="0" w:beforeAutospacing="0" w:after="0" w:afterAutospacing="0" w:line="480" w:lineRule="auto"/>
        <w:jc w:val="center"/>
        <w:rPr>
          <w:b/>
          <w:color w:val="0E101A"/>
        </w:rPr>
      </w:pPr>
    </w:p>
    <w:p w:rsidR="00F11576" w:rsidRPr="007E412A" w:rsidRDefault="00F11576" w:rsidP="007E412A">
      <w:pPr>
        <w:pStyle w:val="NormalWeb"/>
        <w:spacing w:before="0" w:beforeAutospacing="0" w:after="0" w:afterAutospacing="0" w:line="480" w:lineRule="auto"/>
        <w:jc w:val="center"/>
        <w:rPr>
          <w:b/>
          <w:color w:val="0E101A"/>
        </w:rPr>
      </w:pPr>
      <w:r w:rsidRPr="007E412A">
        <w:rPr>
          <w:b/>
          <w:color w:val="0E101A"/>
        </w:rPr>
        <w:t>PSY-400 DF11</w:t>
      </w:r>
    </w:p>
    <w:p w:rsidR="00430896" w:rsidRDefault="00F11576" w:rsidP="003E507C">
      <w:pPr>
        <w:pStyle w:val="NormalWeb"/>
        <w:spacing w:before="0" w:beforeAutospacing="0" w:after="0" w:afterAutospacing="0" w:line="480" w:lineRule="auto"/>
        <w:ind w:firstLine="720"/>
        <w:rPr>
          <w:color w:val="0E101A"/>
        </w:rPr>
      </w:pPr>
      <w:r w:rsidRPr="003E507C">
        <w:rPr>
          <w:color w:val="0E101A"/>
        </w:rPr>
        <w:t xml:space="preserve">My birth month is March on the 11th </w:t>
      </w:r>
      <w:r w:rsidR="00430896">
        <w:rPr>
          <w:color w:val="0E101A"/>
        </w:rPr>
        <w:t>day. The most exciting aspect of</w:t>
      </w:r>
      <w:r w:rsidRPr="003E507C">
        <w:rPr>
          <w:color w:val="0E101A"/>
        </w:rPr>
        <w:t xml:space="preserve"> matching my birth month was in 1901 when a successful “Experimental Study of the Mental Processes of the Rat II” was published in the American Journal of psychology giving a comprehensive report on psychobiology and thus explaining the behavior of the rats. Willard S. Small wrote this experimental study. The research was primarily based on observation, and this led to the acknowledgement of the anticipated behavior (Small, 1901). </w:t>
      </w:r>
    </w:p>
    <w:p w:rsidR="00F11576" w:rsidRPr="003E507C" w:rsidRDefault="00F11576" w:rsidP="003E507C">
      <w:pPr>
        <w:pStyle w:val="NormalWeb"/>
        <w:spacing w:before="0" w:beforeAutospacing="0" w:after="0" w:afterAutospacing="0" w:line="480" w:lineRule="auto"/>
        <w:ind w:firstLine="720"/>
        <w:rPr>
          <w:color w:val="0E101A"/>
        </w:rPr>
      </w:pPr>
      <w:r w:rsidRPr="003E507C">
        <w:rPr>
          <w:color w:val="0E101A"/>
        </w:rPr>
        <w:t>He subjected the rats to several conditions, and this included adding doors to the box and analyzed the rat’s action concerning the change. All the changes the rats made, including boring holes in the door sides, were aimed at finding food, notably when Small reduced food provision to them. The other interesting happening in my birth month was the first meeting of the founding board of the California School of Professional Psychology. This was in 1968 (MacNamara&amp; Collins, 2017). I think developing schools helped in sharing of ideas that can be used to promote the spread of knowledge on psychology and thus the development the psychiatric plans.</w:t>
      </w:r>
    </w:p>
    <w:p w:rsidR="00F11576" w:rsidRPr="003E507C" w:rsidRDefault="00F11576" w:rsidP="007E412A">
      <w:pPr>
        <w:pStyle w:val="NormalWeb"/>
        <w:spacing w:before="0" w:beforeAutospacing="0" w:after="0" w:afterAutospacing="0" w:line="480" w:lineRule="auto"/>
        <w:jc w:val="center"/>
        <w:rPr>
          <w:color w:val="0E101A"/>
        </w:rPr>
      </w:pPr>
      <w:r w:rsidRPr="003E507C">
        <w:rPr>
          <w:color w:val="0E101A"/>
        </w:rPr>
        <w:t>Reference</w:t>
      </w:r>
    </w:p>
    <w:p w:rsidR="007E412A" w:rsidRPr="003E507C" w:rsidRDefault="007E412A" w:rsidP="007E412A">
      <w:pPr>
        <w:pStyle w:val="NormalWeb"/>
        <w:spacing w:before="0" w:beforeAutospacing="0" w:after="0" w:afterAutospacing="0" w:line="480" w:lineRule="auto"/>
        <w:ind w:left="720" w:hanging="720"/>
        <w:rPr>
          <w:color w:val="0E101A"/>
        </w:rPr>
      </w:pPr>
      <w:r w:rsidRPr="003E507C">
        <w:rPr>
          <w:color w:val="0E101A"/>
        </w:rPr>
        <w:lastRenderedPageBreak/>
        <w:t>MacNamara, Á., &amp; Collins, D. (2017). Psychological characteristics of developing excellence: An educationally sound approach to talent development. In </w:t>
      </w:r>
      <w:r w:rsidRPr="003E507C">
        <w:rPr>
          <w:rStyle w:val="Emphasis"/>
          <w:color w:val="0E101A"/>
        </w:rPr>
        <w:t>Sport Psychology for Young Athletes</w:t>
      </w:r>
      <w:r w:rsidRPr="003E507C">
        <w:rPr>
          <w:color w:val="0E101A"/>
        </w:rPr>
        <w:t> (pp. 116-128). Routledge.</w:t>
      </w:r>
    </w:p>
    <w:p w:rsidR="007E412A" w:rsidRPr="003E507C" w:rsidRDefault="007E412A" w:rsidP="007E412A">
      <w:pPr>
        <w:pStyle w:val="NormalWeb"/>
        <w:spacing w:before="0" w:beforeAutospacing="0" w:after="0" w:afterAutospacing="0" w:line="480" w:lineRule="auto"/>
        <w:ind w:left="720" w:hanging="720"/>
        <w:rPr>
          <w:color w:val="0E101A"/>
        </w:rPr>
      </w:pPr>
      <w:r w:rsidRPr="003E507C">
        <w:rPr>
          <w:color w:val="0E101A"/>
        </w:rPr>
        <w:t>Small, W. S. (1901). Experimental study of the mental processes of the rat. II. </w:t>
      </w:r>
      <w:r w:rsidRPr="003E507C">
        <w:rPr>
          <w:rStyle w:val="Emphasis"/>
          <w:color w:val="0E101A"/>
        </w:rPr>
        <w:t>The American Journal of Psychology</w:t>
      </w:r>
      <w:r w:rsidRPr="003E507C">
        <w:rPr>
          <w:color w:val="0E101A"/>
        </w:rPr>
        <w:t>, 206-239. </w:t>
      </w:r>
    </w:p>
    <w:p w:rsidR="00F11576" w:rsidRPr="007E412A" w:rsidRDefault="00F11576" w:rsidP="007E412A">
      <w:pPr>
        <w:pStyle w:val="NormalWeb"/>
        <w:spacing w:before="0" w:beforeAutospacing="0" w:after="0" w:afterAutospacing="0" w:line="480" w:lineRule="auto"/>
        <w:jc w:val="center"/>
        <w:rPr>
          <w:b/>
          <w:color w:val="0E101A"/>
        </w:rPr>
      </w:pPr>
      <w:r w:rsidRPr="007E412A">
        <w:rPr>
          <w:b/>
          <w:color w:val="0E101A"/>
        </w:rPr>
        <w:t>PSY-400 DF12</w:t>
      </w:r>
    </w:p>
    <w:p w:rsidR="00430896" w:rsidRDefault="00F11576" w:rsidP="003E507C">
      <w:pPr>
        <w:pStyle w:val="NormalWeb"/>
        <w:spacing w:before="0" w:beforeAutospacing="0" w:after="0" w:afterAutospacing="0" w:line="480" w:lineRule="auto"/>
        <w:ind w:firstLine="720"/>
        <w:rPr>
          <w:color w:val="0E101A"/>
        </w:rPr>
      </w:pPr>
      <w:r w:rsidRPr="003E507C">
        <w:rPr>
          <w:color w:val="0E101A"/>
        </w:rPr>
        <w:t>The most impressive manner in which psychology has impacted human life is by helping us to understand the developmental psy</w:t>
      </w:r>
      <w:r w:rsidR="007E412A">
        <w:rPr>
          <w:color w:val="0E101A"/>
        </w:rPr>
        <w:t>chology in humans. According to Burman, (2016),</w:t>
      </w:r>
      <w:r w:rsidRPr="003E507C">
        <w:rPr>
          <w:color w:val="0E101A"/>
        </w:rPr>
        <w:t xml:space="preserve"> developmental psychology involves tracing the changes that take place in human life </w:t>
      </w:r>
      <w:r w:rsidR="00430896">
        <w:rPr>
          <w:color w:val="0E101A"/>
        </w:rPr>
        <w:t>from childhood to adulthood and</w:t>
      </w:r>
      <w:r w:rsidRPr="003E507C">
        <w:rPr>
          <w:color w:val="0E101A"/>
        </w:rPr>
        <w:t xml:space="preserve"> all the psychological developments that take place. The field was founded to focus on infants and chil</w:t>
      </w:r>
      <w:r w:rsidR="00430896">
        <w:rPr>
          <w:color w:val="0E101A"/>
        </w:rPr>
        <w:t>dren and the changes that take</w:t>
      </w:r>
      <w:r w:rsidRPr="003E507C">
        <w:rPr>
          <w:color w:val="0E101A"/>
        </w:rPr>
        <w:t xml:space="preserve"> place in them as they approach adulthood. I am much impressed in the manner which living organisms, mainly t</w:t>
      </w:r>
      <w:r w:rsidR="00430896">
        <w:rPr>
          <w:color w:val="0E101A"/>
        </w:rPr>
        <w:t>he animals, are born with a bare</w:t>
      </w:r>
      <w:r w:rsidRPr="003E507C">
        <w:rPr>
          <w:color w:val="0E101A"/>
        </w:rPr>
        <w:t xml:space="preserve"> mind that develops with time. </w:t>
      </w:r>
    </w:p>
    <w:p w:rsidR="00F11576" w:rsidRPr="003E507C" w:rsidRDefault="00F11576" w:rsidP="003E507C">
      <w:pPr>
        <w:pStyle w:val="NormalWeb"/>
        <w:spacing w:before="0" w:beforeAutospacing="0" w:after="0" w:afterAutospacing="0" w:line="480" w:lineRule="auto"/>
        <w:ind w:firstLine="720"/>
        <w:rPr>
          <w:color w:val="0E101A"/>
        </w:rPr>
      </w:pPr>
      <w:r w:rsidRPr="003E507C">
        <w:rPr>
          <w:color w:val="0E101A"/>
        </w:rPr>
        <w:t>Initially, the brain i</w:t>
      </w:r>
      <w:r w:rsidR="007100FC">
        <w:rPr>
          <w:color w:val="0E101A"/>
        </w:rPr>
        <w:t>s in Tabular</w:t>
      </w:r>
      <w:r w:rsidRPr="003E507C">
        <w:rPr>
          <w:color w:val="0E101A"/>
        </w:rPr>
        <w:t xml:space="preserve">asa state, but the exposure to the environment leads to learning (Burman, 2016). This happens with the help of body senses. The tracing of human development has led to an understanding of the physical, emotional and cognitive changes throughout life. Modern social psychology has views that are in line with my beliefs; for instance, I believe that </w:t>
      </w:r>
      <w:r w:rsidR="007100FC" w:rsidRPr="003E507C">
        <w:rPr>
          <w:color w:val="0E101A"/>
        </w:rPr>
        <w:t>counseling</w:t>
      </w:r>
      <w:r w:rsidRPr="003E507C">
        <w:rPr>
          <w:color w:val="0E101A"/>
        </w:rPr>
        <w:t xml:space="preserve"> is essential in correcting human behavior. In modern psychology, there are a lot of psychological issues facing people and thus calling for psychiatric intervention to help the affected population in solving the problems</w:t>
      </w:r>
      <w:r w:rsidR="00430896">
        <w:rPr>
          <w:color w:val="0E101A"/>
        </w:rPr>
        <w:t xml:space="preserve"> is important</w:t>
      </w:r>
      <w:r w:rsidRPr="003E507C">
        <w:rPr>
          <w:color w:val="0E101A"/>
        </w:rPr>
        <w:t xml:space="preserve"> (Benjamin Jr, 2018). </w:t>
      </w:r>
    </w:p>
    <w:p w:rsidR="00311326" w:rsidRPr="003E507C" w:rsidRDefault="00311326" w:rsidP="007E412A">
      <w:pPr>
        <w:pStyle w:val="NormalWeb"/>
        <w:spacing w:before="0" w:beforeAutospacing="0" w:line="480" w:lineRule="auto"/>
        <w:jc w:val="center"/>
        <w:rPr>
          <w:color w:val="373A3C"/>
        </w:rPr>
      </w:pPr>
      <w:r w:rsidRPr="003E507C">
        <w:rPr>
          <w:color w:val="373A3C"/>
        </w:rPr>
        <w:t>Reference</w:t>
      </w:r>
    </w:p>
    <w:p w:rsidR="00DB062A" w:rsidRPr="003E507C" w:rsidRDefault="00DB062A" w:rsidP="007E412A">
      <w:pPr>
        <w:pStyle w:val="NormalWeb"/>
        <w:spacing w:before="0" w:beforeAutospacing="0" w:line="480" w:lineRule="auto"/>
        <w:ind w:left="720" w:hanging="720"/>
        <w:rPr>
          <w:color w:val="373A3C"/>
        </w:rPr>
      </w:pPr>
      <w:r w:rsidRPr="003E507C">
        <w:rPr>
          <w:color w:val="222222"/>
          <w:shd w:val="clear" w:color="auto" w:fill="FFFFFF"/>
        </w:rPr>
        <w:t>Benjamin Jr, L. T. (2018). </w:t>
      </w:r>
      <w:r w:rsidRPr="003E507C">
        <w:rPr>
          <w:i/>
          <w:iCs/>
          <w:color w:val="222222"/>
          <w:shd w:val="clear" w:color="auto" w:fill="FFFFFF"/>
        </w:rPr>
        <w:t xml:space="preserve">A </w:t>
      </w:r>
      <w:bookmarkStart w:id="0" w:name="_GoBack"/>
      <w:bookmarkEnd w:id="0"/>
      <w:r w:rsidRPr="003E507C">
        <w:rPr>
          <w:i/>
          <w:iCs/>
          <w:color w:val="222222"/>
          <w:shd w:val="clear" w:color="auto" w:fill="FFFFFF"/>
        </w:rPr>
        <w:t>brief history of modern psychology</w:t>
      </w:r>
      <w:r w:rsidRPr="003E507C">
        <w:rPr>
          <w:color w:val="222222"/>
          <w:shd w:val="clear" w:color="auto" w:fill="FFFFFF"/>
        </w:rPr>
        <w:t>. John Wiley &amp; Sons.</w:t>
      </w:r>
    </w:p>
    <w:p w:rsidR="00DB062A" w:rsidRPr="003E507C" w:rsidRDefault="00DB062A" w:rsidP="007E412A">
      <w:pPr>
        <w:pStyle w:val="NormalWeb"/>
        <w:spacing w:before="0" w:beforeAutospacing="0" w:line="480" w:lineRule="auto"/>
        <w:ind w:left="720" w:hanging="720"/>
        <w:rPr>
          <w:color w:val="373A3C"/>
        </w:rPr>
      </w:pPr>
      <w:r w:rsidRPr="003E507C">
        <w:rPr>
          <w:color w:val="222222"/>
          <w:shd w:val="clear" w:color="auto" w:fill="FFFFFF"/>
        </w:rPr>
        <w:lastRenderedPageBreak/>
        <w:t>Burman, E. (2016). </w:t>
      </w:r>
      <w:r w:rsidRPr="003E507C">
        <w:rPr>
          <w:i/>
          <w:iCs/>
          <w:color w:val="222222"/>
          <w:shd w:val="clear" w:color="auto" w:fill="FFFFFF"/>
        </w:rPr>
        <w:t>Deconstructing developmental psychology</w:t>
      </w:r>
      <w:r w:rsidRPr="003E507C">
        <w:rPr>
          <w:color w:val="222222"/>
          <w:shd w:val="clear" w:color="auto" w:fill="FFFFFF"/>
        </w:rPr>
        <w:t>. Taylor &amp; Francis.</w:t>
      </w:r>
    </w:p>
    <w:sectPr w:rsidR="00DB062A" w:rsidRPr="003E507C" w:rsidSect="003E507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5B3E" w:rsidRDefault="00BC5B3E" w:rsidP="003E507C">
      <w:pPr>
        <w:spacing w:after="0" w:line="240" w:lineRule="auto"/>
      </w:pPr>
      <w:r>
        <w:separator/>
      </w:r>
    </w:p>
  </w:endnote>
  <w:endnote w:type="continuationSeparator" w:id="1">
    <w:p w:rsidR="00BC5B3E" w:rsidRDefault="00BC5B3E" w:rsidP="003E50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5B3E" w:rsidRDefault="00BC5B3E" w:rsidP="003E507C">
      <w:pPr>
        <w:spacing w:after="0" w:line="240" w:lineRule="auto"/>
      </w:pPr>
      <w:r>
        <w:separator/>
      </w:r>
    </w:p>
  </w:footnote>
  <w:footnote w:type="continuationSeparator" w:id="1">
    <w:p w:rsidR="00BC5B3E" w:rsidRDefault="00BC5B3E" w:rsidP="003E50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58178452"/>
      <w:docPartObj>
        <w:docPartGallery w:val="Page Numbers (Top of Page)"/>
        <w:docPartUnique/>
      </w:docPartObj>
    </w:sdtPr>
    <w:sdtEndPr>
      <w:rPr>
        <w:noProof/>
      </w:rPr>
    </w:sdtEndPr>
    <w:sdtContent>
      <w:p w:rsidR="003E507C" w:rsidRPr="003E507C" w:rsidRDefault="003E507C" w:rsidP="003E507C">
        <w:pPr>
          <w:pStyle w:val="Header"/>
          <w:rPr>
            <w:rFonts w:ascii="Times New Roman" w:hAnsi="Times New Roman" w:cs="Times New Roman"/>
            <w:sz w:val="24"/>
            <w:szCs w:val="24"/>
          </w:rPr>
        </w:pPr>
        <w:r w:rsidRPr="003E507C">
          <w:rPr>
            <w:rFonts w:ascii="Times New Roman" w:hAnsi="Times New Roman" w:cs="Times New Roman"/>
            <w:color w:val="0E101A"/>
            <w:sz w:val="24"/>
            <w:szCs w:val="24"/>
          </w:rPr>
          <w:t xml:space="preserve">DISCUSSIONS ON PSYCHOLOGY </w:t>
        </w:r>
        <w:r>
          <w:rPr>
            <w:rFonts w:ascii="Times New Roman" w:hAnsi="Times New Roman" w:cs="Times New Roman"/>
            <w:color w:val="0E101A"/>
            <w:sz w:val="24"/>
            <w:szCs w:val="24"/>
          </w:rPr>
          <w:tab/>
        </w:r>
        <w:r>
          <w:rPr>
            <w:rFonts w:ascii="Times New Roman" w:hAnsi="Times New Roman" w:cs="Times New Roman"/>
            <w:color w:val="0E101A"/>
            <w:sz w:val="24"/>
            <w:szCs w:val="24"/>
          </w:rPr>
          <w:tab/>
        </w:r>
        <w:r w:rsidR="00C72730" w:rsidRPr="003E507C">
          <w:rPr>
            <w:rFonts w:ascii="Times New Roman" w:hAnsi="Times New Roman" w:cs="Times New Roman"/>
            <w:sz w:val="24"/>
            <w:szCs w:val="24"/>
          </w:rPr>
          <w:fldChar w:fldCharType="begin"/>
        </w:r>
        <w:r w:rsidRPr="003E507C">
          <w:rPr>
            <w:rFonts w:ascii="Times New Roman" w:hAnsi="Times New Roman" w:cs="Times New Roman"/>
            <w:sz w:val="24"/>
            <w:szCs w:val="24"/>
          </w:rPr>
          <w:instrText xml:space="preserve"> PAGE   \* MERGEFORMAT </w:instrText>
        </w:r>
        <w:r w:rsidR="00C72730" w:rsidRPr="003E507C">
          <w:rPr>
            <w:rFonts w:ascii="Times New Roman" w:hAnsi="Times New Roman" w:cs="Times New Roman"/>
            <w:sz w:val="24"/>
            <w:szCs w:val="24"/>
          </w:rPr>
          <w:fldChar w:fldCharType="separate"/>
        </w:r>
        <w:r w:rsidR="007100FC">
          <w:rPr>
            <w:rFonts w:ascii="Times New Roman" w:hAnsi="Times New Roman" w:cs="Times New Roman"/>
            <w:noProof/>
            <w:sz w:val="24"/>
            <w:szCs w:val="24"/>
          </w:rPr>
          <w:t>14</w:t>
        </w:r>
        <w:r w:rsidR="00C72730" w:rsidRPr="003E507C">
          <w:rPr>
            <w:rFonts w:ascii="Times New Roman" w:hAnsi="Times New Roman" w:cs="Times New Roman"/>
            <w:noProof/>
            <w:sz w:val="24"/>
            <w:szCs w:val="24"/>
          </w:rPr>
          <w:fldChar w:fldCharType="end"/>
        </w:r>
      </w:p>
    </w:sdtContent>
  </w:sdt>
  <w:p w:rsidR="003E507C" w:rsidRPr="003E507C" w:rsidRDefault="003E507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07C" w:rsidRPr="003E507C" w:rsidRDefault="003E507C" w:rsidP="003E507C">
    <w:pPr>
      <w:pStyle w:val="NormalWeb"/>
      <w:spacing w:before="0" w:beforeAutospacing="0" w:after="0" w:afterAutospacing="0" w:line="480" w:lineRule="auto"/>
      <w:rPr>
        <w:color w:val="0E101A"/>
      </w:rPr>
    </w:pPr>
    <w:r>
      <w:t xml:space="preserve">Running head: </w:t>
    </w:r>
    <w:r w:rsidRPr="003E507C">
      <w:rPr>
        <w:color w:val="0E101A"/>
      </w:rPr>
      <w:t>DISCUSSIONS ON PSYCHOLOGY</w:t>
    </w:r>
    <w:r>
      <w:rPr>
        <w:color w:val="0E101A"/>
      </w:rPr>
      <w:tab/>
    </w:r>
    <w:r>
      <w:rPr>
        <w:color w:val="0E101A"/>
      </w:rPr>
      <w:tab/>
    </w:r>
    <w:r>
      <w:rPr>
        <w:color w:val="0E101A"/>
      </w:rPr>
      <w:tab/>
    </w:r>
    <w:r>
      <w:rPr>
        <w:color w:val="0E101A"/>
      </w:rPr>
      <w:tab/>
      <w:t xml:space="preserve">                     1</w:t>
    </w:r>
  </w:p>
  <w:p w:rsidR="003E507C" w:rsidRDefault="003E507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03017"/>
    <w:rsid w:val="00001B78"/>
    <w:rsid w:val="000117E4"/>
    <w:rsid w:val="0001667F"/>
    <w:rsid w:val="000841F5"/>
    <w:rsid w:val="000C37C7"/>
    <w:rsid w:val="001053BC"/>
    <w:rsid w:val="00106E47"/>
    <w:rsid w:val="0012658F"/>
    <w:rsid w:val="00164B80"/>
    <w:rsid w:val="0017474F"/>
    <w:rsid w:val="00183AF1"/>
    <w:rsid w:val="00193E9B"/>
    <w:rsid w:val="00194430"/>
    <w:rsid w:val="001A65BC"/>
    <w:rsid w:val="00244ED4"/>
    <w:rsid w:val="00260048"/>
    <w:rsid w:val="002817AF"/>
    <w:rsid w:val="002C0EB0"/>
    <w:rsid w:val="002C701F"/>
    <w:rsid w:val="0030651D"/>
    <w:rsid w:val="00311326"/>
    <w:rsid w:val="00340B7B"/>
    <w:rsid w:val="00392BE3"/>
    <w:rsid w:val="003D0AD1"/>
    <w:rsid w:val="003E290C"/>
    <w:rsid w:val="003E507C"/>
    <w:rsid w:val="00416578"/>
    <w:rsid w:val="00430896"/>
    <w:rsid w:val="00432068"/>
    <w:rsid w:val="0047588F"/>
    <w:rsid w:val="004A3637"/>
    <w:rsid w:val="004F6A71"/>
    <w:rsid w:val="00532640"/>
    <w:rsid w:val="00564195"/>
    <w:rsid w:val="00571F6A"/>
    <w:rsid w:val="00584AE9"/>
    <w:rsid w:val="005C341D"/>
    <w:rsid w:val="005C668F"/>
    <w:rsid w:val="005D6BC2"/>
    <w:rsid w:val="005E3CC1"/>
    <w:rsid w:val="005F12EE"/>
    <w:rsid w:val="006237DF"/>
    <w:rsid w:val="00626298"/>
    <w:rsid w:val="0063753F"/>
    <w:rsid w:val="0064356D"/>
    <w:rsid w:val="00673AB8"/>
    <w:rsid w:val="00690588"/>
    <w:rsid w:val="0069658F"/>
    <w:rsid w:val="006A0C6F"/>
    <w:rsid w:val="006B3260"/>
    <w:rsid w:val="006F5DEA"/>
    <w:rsid w:val="007100FC"/>
    <w:rsid w:val="007A20BD"/>
    <w:rsid w:val="007A373A"/>
    <w:rsid w:val="007E412A"/>
    <w:rsid w:val="0080041B"/>
    <w:rsid w:val="0083671C"/>
    <w:rsid w:val="00856344"/>
    <w:rsid w:val="008836F8"/>
    <w:rsid w:val="008A0429"/>
    <w:rsid w:val="00934950"/>
    <w:rsid w:val="00951D19"/>
    <w:rsid w:val="00986F5E"/>
    <w:rsid w:val="00987D8B"/>
    <w:rsid w:val="009A1707"/>
    <w:rsid w:val="009C1AFA"/>
    <w:rsid w:val="009F032B"/>
    <w:rsid w:val="00A03017"/>
    <w:rsid w:val="00A07E86"/>
    <w:rsid w:val="00A36E38"/>
    <w:rsid w:val="00A86C6D"/>
    <w:rsid w:val="00AC138D"/>
    <w:rsid w:val="00B2041F"/>
    <w:rsid w:val="00B63986"/>
    <w:rsid w:val="00B84222"/>
    <w:rsid w:val="00B92574"/>
    <w:rsid w:val="00BA403D"/>
    <w:rsid w:val="00BC4A80"/>
    <w:rsid w:val="00BC5B3E"/>
    <w:rsid w:val="00C72730"/>
    <w:rsid w:val="00CF52F2"/>
    <w:rsid w:val="00D820AF"/>
    <w:rsid w:val="00D90016"/>
    <w:rsid w:val="00DA22DF"/>
    <w:rsid w:val="00DA5200"/>
    <w:rsid w:val="00DB062A"/>
    <w:rsid w:val="00E05D8C"/>
    <w:rsid w:val="00E063F4"/>
    <w:rsid w:val="00E13D0D"/>
    <w:rsid w:val="00E26DF0"/>
    <w:rsid w:val="00E746D4"/>
    <w:rsid w:val="00E75817"/>
    <w:rsid w:val="00EC4838"/>
    <w:rsid w:val="00ED3ADD"/>
    <w:rsid w:val="00F11576"/>
    <w:rsid w:val="00F201FC"/>
    <w:rsid w:val="00FB0C76"/>
    <w:rsid w:val="00FC5560"/>
    <w:rsid w:val="00FE12DC"/>
    <w:rsid w:val="00FE58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A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030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rmtext">
    <w:name w:val="termtext"/>
    <w:basedOn w:val="DefaultParagraphFont"/>
    <w:rsid w:val="00FE58B2"/>
  </w:style>
  <w:style w:type="character" w:styleId="Emphasis">
    <w:name w:val="Emphasis"/>
    <w:basedOn w:val="DefaultParagraphFont"/>
    <w:uiPriority w:val="20"/>
    <w:qFormat/>
    <w:rsid w:val="00B84222"/>
    <w:rPr>
      <w:i/>
      <w:iCs/>
    </w:rPr>
  </w:style>
  <w:style w:type="paragraph" w:styleId="Header">
    <w:name w:val="header"/>
    <w:basedOn w:val="Normal"/>
    <w:link w:val="HeaderChar"/>
    <w:uiPriority w:val="99"/>
    <w:unhideWhenUsed/>
    <w:rsid w:val="003E50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07C"/>
  </w:style>
  <w:style w:type="paragraph" w:styleId="Footer">
    <w:name w:val="footer"/>
    <w:basedOn w:val="Normal"/>
    <w:link w:val="FooterChar"/>
    <w:uiPriority w:val="99"/>
    <w:unhideWhenUsed/>
    <w:rsid w:val="003E50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07C"/>
  </w:style>
  <w:style w:type="paragraph" w:styleId="BalloonText">
    <w:name w:val="Balloon Text"/>
    <w:basedOn w:val="Normal"/>
    <w:link w:val="BalloonTextChar"/>
    <w:uiPriority w:val="99"/>
    <w:semiHidden/>
    <w:unhideWhenUsed/>
    <w:rsid w:val="005F12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12E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43450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chart" Target="charts/chart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Hp\Downloads\ageandheight%20(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Hp\Downloads\ageandheight%20(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dk1"/>
                </a:solidFill>
                <a:latin typeface="+mn-lt"/>
                <a:ea typeface="+mn-ea"/>
                <a:cs typeface="+mn-cs"/>
              </a:defRPr>
            </a:pPr>
            <a:r>
              <a:rPr lang="en-US"/>
              <a:t>Height Against Age Scatter</a:t>
            </a:r>
          </a:p>
        </c:rich>
      </c:tx>
      <c:spPr>
        <a:noFill/>
        <a:ln>
          <a:noFill/>
        </a:ln>
        <a:effectLst/>
      </c:spPr>
    </c:title>
    <c:plotArea>
      <c:layout/>
      <c:scatterChart>
        <c:scatterStyle val="lineMarker"/>
        <c:ser>
          <c:idx val="0"/>
          <c:order val="0"/>
          <c:tx>
            <c:strRef>
              <c:f>'[ageandheight (1).xls]Sheet1'!$B$1:$B$2</c:f>
              <c:strCache>
                <c:ptCount val="2"/>
                <c:pt idx="1">
                  <c:v>height (cm)</c:v>
                </c:pt>
              </c:strCache>
            </c:strRef>
          </c:tx>
          <c:spPr>
            <a:ln w="25400" cap="rnd">
              <a:noFill/>
              <a:round/>
            </a:ln>
            <a:effectLst/>
          </c:spPr>
          <c:marker>
            <c:symbol val="circle"/>
            <c:size val="5"/>
            <c:spPr>
              <a:solidFill>
                <a:schemeClr val="accent1"/>
              </a:solidFill>
              <a:ln w="9525">
                <a:solidFill>
                  <a:schemeClr val="accent1"/>
                </a:solidFill>
              </a:ln>
              <a:effectLst/>
            </c:spPr>
          </c:marker>
          <c:xVal>
            <c:numRef>
              <c:f>'[ageandheight (1).xls]Sheet1'!$A$3:$A$22</c:f>
              <c:numCache>
                <c:formatCode>General</c:formatCode>
                <c:ptCount val="20"/>
                <c:pt idx="0">
                  <c:v>3</c:v>
                </c:pt>
                <c:pt idx="1">
                  <c:v>5</c:v>
                </c:pt>
                <c:pt idx="2">
                  <c:v>11</c:v>
                </c:pt>
                <c:pt idx="3">
                  <c:v>15</c:v>
                </c:pt>
                <c:pt idx="4">
                  <c:v>18</c:v>
                </c:pt>
                <c:pt idx="5">
                  <c:v>19</c:v>
                </c:pt>
                <c:pt idx="6">
                  <c:v>20</c:v>
                </c:pt>
                <c:pt idx="7">
                  <c:v>21</c:v>
                </c:pt>
                <c:pt idx="8">
                  <c:v>22</c:v>
                </c:pt>
                <c:pt idx="9">
                  <c:v>23</c:v>
                </c:pt>
                <c:pt idx="10">
                  <c:v>24</c:v>
                </c:pt>
                <c:pt idx="11">
                  <c:v>26</c:v>
                </c:pt>
                <c:pt idx="12">
                  <c:v>27</c:v>
                </c:pt>
                <c:pt idx="13">
                  <c:v>28</c:v>
                </c:pt>
                <c:pt idx="14">
                  <c:v>31</c:v>
                </c:pt>
                <c:pt idx="15">
                  <c:v>35</c:v>
                </c:pt>
                <c:pt idx="16">
                  <c:v>37</c:v>
                </c:pt>
                <c:pt idx="17">
                  <c:v>43</c:v>
                </c:pt>
                <c:pt idx="18">
                  <c:v>50</c:v>
                </c:pt>
                <c:pt idx="19">
                  <c:v>56</c:v>
                </c:pt>
              </c:numCache>
            </c:numRef>
          </c:xVal>
          <c:yVal>
            <c:numRef>
              <c:f>'[ageandheight (1).xls]Sheet1'!$B$3:$B$22</c:f>
              <c:numCache>
                <c:formatCode>General</c:formatCode>
                <c:ptCount val="20"/>
                <c:pt idx="0">
                  <c:v>56.1</c:v>
                </c:pt>
                <c:pt idx="1">
                  <c:v>76.099999999999994</c:v>
                </c:pt>
                <c:pt idx="2">
                  <c:v>81.2</c:v>
                </c:pt>
                <c:pt idx="3">
                  <c:v>120</c:v>
                </c:pt>
                <c:pt idx="4">
                  <c:v>122</c:v>
                </c:pt>
                <c:pt idx="5">
                  <c:v>124</c:v>
                </c:pt>
                <c:pt idx="6">
                  <c:v>125</c:v>
                </c:pt>
                <c:pt idx="7">
                  <c:v>130.5</c:v>
                </c:pt>
                <c:pt idx="8">
                  <c:v>135.69999999999999</c:v>
                </c:pt>
                <c:pt idx="9">
                  <c:v>145.4</c:v>
                </c:pt>
                <c:pt idx="10">
                  <c:v>150.30000000000001</c:v>
                </c:pt>
                <c:pt idx="11">
                  <c:v>150.5</c:v>
                </c:pt>
                <c:pt idx="12">
                  <c:v>150.30000000000001</c:v>
                </c:pt>
                <c:pt idx="13">
                  <c:v>151</c:v>
                </c:pt>
                <c:pt idx="14">
                  <c:v>151.19999999999999</c:v>
                </c:pt>
                <c:pt idx="15">
                  <c:v>151</c:v>
                </c:pt>
                <c:pt idx="16">
                  <c:v>151</c:v>
                </c:pt>
                <c:pt idx="17">
                  <c:v>150.9</c:v>
                </c:pt>
                <c:pt idx="18">
                  <c:v>149</c:v>
                </c:pt>
                <c:pt idx="19">
                  <c:v>148.30000000000001</c:v>
                </c:pt>
              </c:numCache>
            </c:numRef>
          </c:yVal>
          <c:extLst xmlns:c16r2="http://schemas.microsoft.com/office/drawing/2015/06/chart">
            <c:ext xmlns:c16="http://schemas.microsoft.com/office/drawing/2014/chart" uri="{C3380CC4-5D6E-409C-BE32-E72D297353CC}">
              <c16:uniqueId val="{00000000-59C6-4279-9DD1-C06F324908DD}"/>
            </c:ext>
          </c:extLst>
        </c:ser>
        <c:axId val="83421440"/>
        <c:axId val="83830272"/>
      </c:scatterChart>
      <c:valAx>
        <c:axId val="83421440"/>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n-US"/>
                  <a:t>Age in Years</a:t>
                </a: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83830272"/>
        <c:crosses val="autoZero"/>
        <c:crossBetween val="midCat"/>
      </c:valAx>
      <c:valAx>
        <c:axId val="8383027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n-US"/>
                  <a:t>H(cm)</a:t>
                </a: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83421440"/>
        <c:crosses val="autoZero"/>
        <c:crossBetween val="midCat"/>
      </c:valAx>
      <c:spPr>
        <a:noFill/>
        <a:ln>
          <a:noFill/>
        </a:ln>
        <a:effectLst/>
      </c:spPr>
    </c:plotArea>
    <c:plotVisOnly val="1"/>
    <c:dispBlanksAs val="gap"/>
  </c:chart>
  <c:spPr>
    <a:solidFill>
      <a:schemeClr val="lt1"/>
    </a:solidFill>
    <a:ln w="12700" cap="flat" cmpd="sng" algn="ctr">
      <a:solidFill>
        <a:schemeClr val="accent3"/>
      </a:solidFill>
      <a:prstDash val="solid"/>
      <a:miter lim="800000"/>
    </a:ln>
    <a:effectLst/>
  </c:spPr>
  <c:txPr>
    <a:bodyPr/>
    <a:lstStyle/>
    <a:p>
      <a:pPr>
        <a:defRPr>
          <a:solidFill>
            <a:schemeClr val="dk1"/>
          </a:solidFill>
          <a:latin typeface="+mn-lt"/>
          <a:ea typeface="+mn-ea"/>
          <a:cs typeface="+mn-cs"/>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dk1"/>
                </a:solidFill>
                <a:latin typeface="+mn-lt"/>
                <a:ea typeface="+mn-ea"/>
                <a:cs typeface="+mn-cs"/>
              </a:defRPr>
            </a:pPr>
            <a:r>
              <a:rPr lang="en-US"/>
              <a:t>Height Against Age Scatter</a:t>
            </a:r>
          </a:p>
        </c:rich>
      </c:tx>
      <c:spPr>
        <a:noFill/>
        <a:ln>
          <a:noFill/>
        </a:ln>
        <a:effectLst/>
      </c:spPr>
    </c:title>
    <c:plotArea>
      <c:layout/>
      <c:scatterChart>
        <c:scatterStyle val="smoothMarker"/>
        <c:ser>
          <c:idx val="0"/>
          <c:order val="0"/>
          <c:tx>
            <c:strRef>
              <c:f>'[ageandheight (1).xls]Sheet1'!$B$1:$B$2</c:f>
              <c:strCache>
                <c:ptCount val="2"/>
                <c:pt idx="1">
                  <c:v>height (cm)</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'[ageandheight (1).xls]Sheet1'!$A$3:$A$22</c:f>
              <c:numCache>
                <c:formatCode>General</c:formatCode>
                <c:ptCount val="20"/>
                <c:pt idx="0">
                  <c:v>3</c:v>
                </c:pt>
                <c:pt idx="1">
                  <c:v>5</c:v>
                </c:pt>
                <c:pt idx="2">
                  <c:v>11</c:v>
                </c:pt>
                <c:pt idx="3">
                  <c:v>15</c:v>
                </c:pt>
                <c:pt idx="4">
                  <c:v>18</c:v>
                </c:pt>
                <c:pt idx="5">
                  <c:v>19</c:v>
                </c:pt>
                <c:pt idx="6">
                  <c:v>20</c:v>
                </c:pt>
                <c:pt idx="7">
                  <c:v>21</c:v>
                </c:pt>
                <c:pt idx="8">
                  <c:v>22</c:v>
                </c:pt>
                <c:pt idx="9">
                  <c:v>23</c:v>
                </c:pt>
                <c:pt idx="10">
                  <c:v>24</c:v>
                </c:pt>
                <c:pt idx="11">
                  <c:v>26</c:v>
                </c:pt>
                <c:pt idx="12">
                  <c:v>27</c:v>
                </c:pt>
                <c:pt idx="13">
                  <c:v>28</c:v>
                </c:pt>
                <c:pt idx="14">
                  <c:v>31</c:v>
                </c:pt>
                <c:pt idx="15">
                  <c:v>35</c:v>
                </c:pt>
                <c:pt idx="16">
                  <c:v>37</c:v>
                </c:pt>
                <c:pt idx="17">
                  <c:v>43</c:v>
                </c:pt>
                <c:pt idx="18">
                  <c:v>50</c:v>
                </c:pt>
                <c:pt idx="19">
                  <c:v>56</c:v>
                </c:pt>
              </c:numCache>
            </c:numRef>
          </c:xVal>
          <c:yVal>
            <c:numRef>
              <c:f>'[ageandheight (1).xls]Sheet1'!$B$3:$B$22</c:f>
              <c:numCache>
                <c:formatCode>General</c:formatCode>
                <c:ptCount val="20"/>
                <c:pt idx="0">
                  <c:v>56.1</c:v>
                </c:pt>
                <c:pt idx="1">
                  <c:v>76.099999999999994</c:v>
                </c:pt>
                <c:pt idx="2">
                  <c:v>81.2</c:v>
                </c:pt>
                <c:pt idx="3">
                  <c:v>120</c:v>
                </c:pt>
                <c:pt idx="4">
                  <c:v>122</c:v>
                </c:pt>
                <c:pt idx="5">
                  <c:v>124</c:v>
                </c:pt>
                <c:pt idx="6">
                  <c:v>125</c:v>
                </c:pt>
                <c:pt idx="7">
                  <c:v>130.5</c:v>
                </c:pt>
                <c:pt idx="8">
                  <c:v>135.69999999999999</c:v>
                </c:pt>
                <c:pt idx="9">
                  <c:v>145.4</c:v>
                </c:pt>
                <c:pt idx="10">
                  <c:v>150.30000000000001</c:v>
                </c:pt>
                <c:pt idx="11">
                  <c:v>150.5</c:v>
                </c:pt>
                <c:pt idx="12">
                  <c:v>150.30000000000001</c:v>
                </c:pt>
                <c:pt idx="13">
                  <c:v>151</c:v>
                </c:pt>
                <c:pt idx="14">
                  <c:v>151.19999999999999</c:v>
                </c:pt>
                <c:pt idx="15">
                  <c:v>151</c:v>
                </c:pt>
                <c:pt idx="16">
                  <c:v>151</c:v>
                </c:pt>
                <c:pt idx="17">
                  <c:v>150.9</c:v>
                </c:pt>
                <c:pt idx="18">
                  <c:v>149</c:v>
                </c:pt>
                <c:pt idx="19">
                  <c:v>148.30000000000001</c:v>
                </c:pt>
              </c:numCache>
            </c:numRef>
          </c:yVal>
          <c:smooth val="1"/>
          <c:extLst xmlns:c16r2="http://schemas.microsoft.com/office/drawing/2015/06/chart">
            <c:ext xmlns:c16="http://schemas.microsoft.com/office/drawing/2014/chart" uri="{C3380CC4-5D6E-409C-BE32-E72D297353CC}">
              <c16:uniqueId val="{00000000-4540-4523-AB7C-A471CCD9BE7A}"/>
            </c:ext>
          </c:extLst>
        </c:ser>
        <c:axId val="97031680"/>
        <c:axId val="98542336"/>
      </c:scatterChart>
      <c:valAx>
        <c:axId val="97031680"/>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n-US"/>
                  <a:t>Age in Years</a:t>
                </a: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98542336"/>
        <c:crosses val="autoZero"/>
        <c:crossBetween val="midCat"/>
      </c:valAx>
      <c:valAx>
        <c:axId val="98542336"/>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n-US"/>
                  <a:t>H(cm)</a:t>
                </a: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97031680"/>
        <c:crosses val="autoZero"/>
        <c:crossBetween val="midCat"/>
      </c:valAx>
      <c:spPr>
        <a:noFill/>
        <a:ln>
          <a:noFill/>
        </a:ln>
        <a:effectLst/>
      </c:spPr>
    </c:plotArea>
    <c:plotVisOnly val="1"/>
    <c:dispBlanksAs val="gap"/>
  </c:chart>
  <c:spPr>
    <a:solidFill>
      <a:schemeClr val="lt1"/>
    </a:solidFill>
    <a:ln w="12700" cap="flat" cmpd="sng" algn="ctr">
      <a:solidFill>
        <a:schemeClr val="accent3"/>
      </a:solidFill>
      <a:prstDash val="solid"/>
      <a:miter lim="800000"/>
    </a:ln>
    <a:effectLst/>
  </c:spPr>
  <c:txPr>
    <a:bodyPr/>
    <a:lstStyle/>
    <a:p>
      <a:pPr>
        <a:defRPr>
          <a:solidFill>
            <a:schemeClr val="dk1"/>
          </a:solidFill>
          <a:latin typeface="+mn-lt"/>
          <a:ea typeface="+mn-ea"/>
          <a:cs typeface="+mn-cs"/>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2775</Words>
  <Characters>15822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2020-04-23T16:17:00Z</dcterms:created>
  <dcterms:modified xsi:type="dcterms:W3CDTF">2020-04-23T16:17:00Z</dcterms:modified>
</cp:coreProperties>
</file>